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E6E1C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全市“科技创新助力第三次创业”</w:t>
      </w:r>
    </w:p>
    <w:p w14:paraId="3B616833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主题宣传报道方案</w:t>
      </w:r>
    </w:p>
    <w:p w14:paraId="33BDC9E6"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 w14:paraId="4EB4864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为广泛营造大众创业、万众创新的浓厚氛围，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围绕主导产业，强化科技支撑,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促进全市新常态下经济转型发展，结合工作实际，制定如下方案。</w:t>
      </w:r>
    </w:p>
    <w:p w14:paraId="2E4BFEC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</w:rPr>
        <w:t>一、宣传重点</w:t>
      </w:r>
    </w:p>
    <w:p w14:paraId="0B1F96D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仿宋_GB2312" w:eastAsia="楷体_GB2312" w:cs="仿宋_GB2312"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（一）积极推进大众创业、万众创新。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落实《国务院办公厅关于发展众创空间推进大众创新创业的指导意见》，大力宣传我市积极顺应网络时代大众创业、万众创新的新趋势，加快发展众创空间等新型创业服务平台，营造良好的创新创业生态环境，打造经济发展新引擎。</w:t>
      </w:r>
    </w:p>
    <w:p w14:paraId="7789068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（二）围绕主导产业，强化科技支撑。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宣传我市围绕主导和特色产业，深化科技体制改革，实施创新驱动发展战略，打造一批掌握核心技术、引领行业发展的创新型大企业，培育一批具有自主知识产权的科技企业，真正使企业成为科技创新的主体。</w:t>
      </w:r>
    </w:p>
    <w:p w14:paraId="068279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 xml:space="preserve"> （三）深化产学研合作，培养创新人才。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我市深化产学研合作，支持企业主动与科研院所、高等院校、国内外先进企业联合成立创新联盟，以建设院士专家工作站和研发机构为契机，大力实施产学研合作培养创新人才政策，推进产学研联合，在实践中集聚、培养高层次人才和创新人才，建设宏大的创新型科技人才队伍，建设创新发展高地。</w:t>
      </w:r>
    </w:p>
    <w:p w14:paraId="02B06C8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（四）积极培育科技创新载体建设。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我市立足区域发展实际，积极培育科技创新载体，巩固和提升现有的各类研发机构，新培育和发展一批科技创新研发平台，在煤化工产业链延伸、粉煤灰提取氧化铝、装备制造和电子信息等重点领域突破一批核心、关键和共性技术，形成一批技术标准，转化一批科技成果，催生一批新的经济增长点，把创新驱动真正变成发展的动力。</w:t>
      </w:r>
    </w:p>
    <w:p w14:paraId="4303384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（五）推进高新技术产业及园区发展。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我市围绕主导特色产业实施高新技术企业培育计划，遴选我市重点创新型企业，通过政策宣传、培训指导、项目倾斜等措施，使有潜力的科技中小企业成长为国家高新技术企业。推进鄂尔多斯国家清洁能源国际创新园、国家级文化和科技融合示范基地、鄂尔多斯市高新技术产业园区建设，发挥国家级孵化器、国家级能源研发中心的品牌效应和带动效应，激发地区转型发展的活力。</w:t>
      </w:r>
    </w:p>
    <w:p w14:paraId="34D041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（六）培育农牧业科技园区建设。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宣传我市培育农牧业科技示范园区基地，引进推广一批先进适用技术和新品种，推进民生科技成果转化应用，积极发挥好科技惠民、促进社会发展的支撑引领作用，带动全市农牧业经济转型发展。</w:t>
      </w:r>
    </w:p>
    <w:p w14:paraId="3AA20F7B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报道安排</w:t>
      </w:r>
    </w:p>
    <w:p w14:paraId="73C23AE2">
      <w:pPr>
        <w:rPr>
          <w:rFonts w:hint="eastAsia" w:ascii="仿宋_GB2312" w:hAnsi="黑体" w:eastAsia="仿宋_GB2312" w:cs="楷体_GB2312"/>
          <w:sz w:val="32"/>
          <w:szCs w:val="32"/>
        </w:rPr>
      </w:pPr>
      <w:r>
        <w:rPr>
          <w:rFonts w:hint="eastAsia" w:ascii="仿宋_GB2312" w:hAnsi="黑体" w:eastAsia="仿宋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_GB2312" w:hAnsi="仿宋_GB2312" w:eastAsia="楷体_GB2312" w:cs="仿宋_GB2312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"/>
          <w:sz w:val="32"/>
          <w:szCs w:val="32"/>
        </w:rPr>
        <w:t>（一）组织集中采访。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定于4月上旬，组织市直新闻媒体进行一次集中采访活动，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“科技创新助力第三次创业”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这一主题，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展现我市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科技创新力度，依靠科技进步调整结构，培育壮大新产品、新业态，加快发展服务业、高技术产业、节能环保等新兴产业，走创新驱动和内生增长之路。进一步推动我市破除对个体和企业创新的种种束缚，形成“人人创新、万众创新”的新局面。</w:t>
      </w:r>
    </w:p>
    <w:p w14:paraId="6ED05295">
      <w:pPr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楷体_GB2312" w:hAnsi="华文楷体" w:eastAsia="楷体_GB2312" w:cs="楷体_GB2312"/>
          <w:sz w:val="32"/>
          <w:szCs w:val="32"/>
        </w:rPr>
        <w:t>（二）开辟专题专栏。</w:t>
      </w:r>
      <w:r>
        <w:rPr>
          <w:rFonts w:hint="eastAsia" w:ascii="仿宋_GB2312" w:hAnsi="楷体_GB2312" w:eastAsia="仿宋_GB2312" w:cs="楷体_GB2312"/>
          <w:sz w:val="32"/>
          <w:szCs w:val="32"/>
        </w:rPr>
        <w:t>鄂尔多斯日报、广播电视台开辟“</w:t>
      </w:r>
      <w:r>
        <w:rPr>
          <w:rFonts w:hint="eastAsia" w:ascii="仿宋_GB2312" w:eastAsia="仿宋_GB2312"/>
          <w:sz w:val="32"/>
          <w:szCs w:val="32"/>
        </w:rPr>
        <w:t>科技创新助力第三次创业</w:t>
      </w:r>
      <w:r>
        <w:rPr>
          <w:rFonts w:hint="eastAsia" w:ascii="仿宋_GB2312" w:hAnsi="楷体_GB2312" w:eastAsia="仿宋_GB2312" w:cs="楷体_GB2312"/>
          <w:sz w:val="32"/>
          <w:szCs w:val="32"/>
        </w:rPr>
        <w:t>”专栏，（媒体可自拟专栏名），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推出记者深入基层的报道，集中反映主题采访活动成果。</w:t>
      </w:r>
    </w:p>
    <w:p w14:paraId="5FCBC752">
      <w:pPr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楷体_GB2312" w:hAnsi="华文楷体" w:eastAsia="楷体_GB2312" w:cs="楷体_GB2312"/>
          <w:sz w:val="32"/>
          <w:szCs w:val="32"/>
        </w:rPr>
        <w:t>（三）推出典型经验报道。</w:t>
      </w:r>
      <w:r>
        <w:rPr>
          <w:rFonts w:hint="eastAsia" w:ascii="仿宋_GB2312" w:hAnsi="楷体_GB2312" w:eastAsia="仿宋_GB2312" w:cs="楷体_GB2312"/>
          <w:sz w:val="32"/>
          <w:szCs w:val="32"/>
        </w:rPr>
        <w:t>深入挖掘全市中小企业、行业带头人、本土知名品牌企业组织、优秀大学生创业者和中小企业社会组织等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围绕</w:t>
      </w:r>
      <w:r>
        <w:rPr>
          <w:rFonts w:hint="eastAsia" w:ascii="仿宋_GB2312" w:eastAsia="仿宋_GB2312"/>
          <w:sz w:val="32"/>
          <w:szCs w:val="32"/>
        </w:rPr>
        <w:t>“科技创新助力第三次创业”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这一主题，进一步</w:t>
      </w:r>
      <w:r>
        <w:rPr>
          <w:rFonts w:hint="eastAsia" w:ascii="仿宋_GB2312" w:eastAsia="仿宋_GB2312"/>
          <w:sz w:val="32"/>
          <w:szCs w:val="32"/>
        </w:rPr>
        <w:t>展示在科技创新创业等方面</w:t>
      </w:r>
      <w:r>
        <w:rPr>
          <w:rFonts w:hint="eastAsia" w:ascii="仿宋_GB2312" w:hAnsi="楷体_GB2312" w:eastAsia="仿宋_GB2312" w:cs="楷体_GB2312"/>
          <w:sz w:val="32"/>
          <w:szCs w:val="32"/>
        </w:rPr>
        <w:t>涌现出的先进典型，调动各种手段宣传他们的典型经验和先进做法。</w:t>
      </w:r>
    </w:p>
    <w:p w14:paraId="719F6EFB">
      <w:pPr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楷体_GB2312" w:hAnsi="华文楷体" w:eastAsia="楷体_GB2312" w:cs="楷体_GB2312"/>
          <w:sz w:val="32"/>
          <w:szCs w:val="32"/>
        </w:rPr>
        <w:t>（四）推出系列访谈报道。</w:t>
      </w:r>
      <w:r>
        <w:rPr>
          <w:rFonts w:hint="eastAsia" w:ascii="仿宋_GB2312" w:hAnsi="楷体_GB2312" w:eastAsia="仿宋_GB2312" w:cs="楷体_GB2312"/>
          <w:sz w:val="32"/>
          <w:szCs w:val="32"/>
        </w:rPr>
        <w:t>邀请高校及科研单位的专家学者和我市有关部门负责同志进行访谈</w:t>
      </w:r>
      <w:r>
        <w:rPr>
          <w:rFonts w:hint="eastAsia" w:ascii="仿宋_GB2312" w:hAnsi="仿宋" w:eastAsia="仿宋_GB2312" w:cs="仿宋"/>
          <w:sz w:val="32"/>
          <w:szCs w:val="32"/>
        </w:rPr>
        <w:t>，深入解读大众创业、万众创新和我市“</w:t>
      </w:r>
      <w:r>
        <w:rPr>
          <w:rFonts w:hint="eastAsia" w:ascii="仿宋_GB2312" w:eastAsia="仿宋_GB2312"/>
          <w:sz w:val="32"/>
          <w:szCs w:val="32"/>
        </w:rPr>
        <w:t>科技创新助力第三次创业</w:t>
      </w:r>
      <w:r>
        <w:rPr>
          <w:rFonts w:hint="eastAsia" w:ascii="仿宋_GB2312" w:hAnsi="仿宋" w:eastAsia="仿宋_GB2312" w:cs="仿宋"/>
          <w:sz w:val="32"/>
          <w:szCs w:val="32"/>
        </w:rPr>
        <w:t>”这一主题活动带来的机遇与政策</w:t>
      </w:r>
      <w:r>
        <w:rPr>
          <w:rFonts w:hint="eastAsia" w:ascii="仿宋_GB2312" w:hAnsi="楷体_GB2312" w:eastAsia="仿宋_GB2312" w:cs="楷体_GB2312"/>
          <w:sz w:val="32"/>
          <w:szCs w:val="32"/>
        </w:rPr>
        <w:t>。对我市各企业创新创业的典型人物进行专访，请他们谈企业如何利用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科技体制改革，实施创新驱动发展战略，</w:t>
      </w:r>
      <w:r>
        <w:rPr>
          <w:rFonts w:hint="eastAsia" w:ascii="仿宋_GB2312" w:hAnsi="楷体_GB2312" w:eastAsia="仿宋_GB2312" w:cs="楷体_GB2312"/>
          <w:sz w:val="32"/>
          <w:szCs w:val="32"/>
        </w:rPr>
        <w:t>以提升企业核心竞争力方面的经验及今后思路等。</w:t>
      </w:r>
    </w:p>
    <w:p w14:paraId="7E4405BE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华文楷体" w:eastAsia="楷体_GB2312" w:cs="楷体_GB2312"/>
          <w:sz w:val="32"/>
          <w:szCs w:val="32"/>
        </w:rPr>
        <w:t>（五）</w:t>
      </w:r>
      <w:r>
        <w:rPr>
          <w:rFonts w:hint="eastAsia" w:ascii="楷体_GB2312" w:eastAsia="楷体_GB2312"/>
          <w:sz w:val="32"/>
          <w:szCs w:val="32"/>
        </w:rPr>
        <w:t>利用网络新媒体宣传。</w:t>
      </w:r>
      <w:r>
        <w:rPr>
          <w:rFonts w:hint="eastAsia" w:ascii="仿宋_GB2312" w:eastAsia="仿宋_GB2312"/>
          <w:sz w:val="32"/>
          <w:szCs w:val="32"/>
        </w:rPr>
        <w:t>通过“鄂尔多斯发布”、“鄂尔多斯新闻网”、“鄂尔多斯晚报”等官方微博、微信、APP平台，及时宣传</w:t>
      </w:r>
      <w:r>
        <w:rPr>
          <w:rFonts w:hint="eastAsia"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科技创新助力第三次创业</w:t>
      </w:r>
      <w:r>
        <w:rPr>
          <w:rFonts w:hint="eastAsia" w:ascii="仿宋_GB2312" w:hAnsi="仿宋" w:eastAsia="仿宋_GB2312" w:cs="仿宋"/>
          <w:sz w:val="32"/>
          <w:szCs w:val="32"/>
        </w:rPr>
        <w:t>”主题采访活动</w:t>
      </w:r>
      <w:r>
        <w:rPr>
          <w:rFonts w:hint="eastAsia" w:ascii="仿宋_GB2312" w:eastAsia="仿宋_GB2312"/>
          <w:sz w:val="32"/>
          <w:szCs w:val="32"/>
        </w:rPr>
        <w:t>，扩大宣传的覆盖面和影响力。</w:t>
      </w:r>
    </w:p>
    <w:p w14:paraId="462BE80C">
      <w:pPr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三、工作要求</w:t>
      </w:r>
    </w:p>
    <w:p w14:paraId="3AB35DAB">
      <w:pPr>
        <w:ind w:firstLine="640" w:firstLineChars="200"/>
        <w:rPr>
          <w:rFonts w:hint="eastAsia" w:ascii="仿宋_GB2312" w:hAnsi="黑体" w:eastAsia="仿宋_GB2312" w:cs="楷体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</w:t>
      </w:r>
      <w:r>
        <w:rPr>
          <w:rFonts w:hint="eastAsia" w:ascii="楷体_GB2312" w:hAnsi="华文楷体" w:eastAsia="楷体_GB2312" w:cs="楷体_GB2312"/>
          <w:sz w:val="32"/>
          <w:szCs w:val="32"/>
        </w:rPr>
        <w:t>精心组织实施。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区委宣传部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华文楷体" w:eastAsia="仿宋_GB2312" w:cs="楷体_GB2312"/>
          <w:sz w:val="32"/>
          <w:szCs w:val="32"/>
        </w:rPr>
        <w:t>各新闻媒体要高度重视，加强领导，把对创新创业宣传报道作为当前一项重要工作，精心策划、统筹安排。</w:t>
      </w:r>
    </w:p>
    <w:p w14:paraId="757BB01C">
      <w:pPr>
        <w:ind w:firstLine="640" w:firstLineChars="200"/>
        <w:rPr>
          <w:rFonts w:hint="eastAsia" w:ascii="仿宋_GB2312" w:hAnsi="华文楷体" w:eastAsia="仿宋_GB2312" w:cs="楷体_GB2312"/>
          <w:sz w:val="32"/>
          <w:szCs w:val="32"/>
        </w:rPr>
      </w:pPr>
      <w:r>
        <w:rPr>
          <w:rFonts w:hint="eastAsia" w:ascii="楷体_GB2312" w:hAnsi="华文楷体" w:eastAsia="楷体_GB2312" w:cs="楷体_GB2312"/>
          <w:sz w:val="32"/>
          <w:szCs w:val="32"/>
        </w:rPr>
        <w:t>（二）注重宣传实效。</w:t>
      </w:r>
      <w:r>
        <w:rPr>
          <w:rFonts w:hint="eastAsia" w:ascii="仿宋_GB2312" w:hAnsi="华文楷体" w:eastAsia="仿宋_GB2312" w:cs="楷体_GB2312"/>
          <w:sz w:val="32"/>
          <w:szCs w:val="32"/>
        </w:rPr>
        <w:t>要坚持用典型说话、用事实说话，多运用平实、清新、鲜活的语言，通过摆事实、讲道理，推出一批观点鲜明、富有建设性的重点报道，切实增强宣传报道的针对性和实效性，让人入脑入心。</w:t>
      </w:r>
    </w:p>
    <w:p w14:paraId="71CDF17D">
      <w:pPr>
        <w:pStyle w:val="2"/>
        <w:ind w:firstLine="640" w:firstLineChars="200"/>
        <w:rPr>
          <w:rFonts w:hint="eastAsia" w:ascii="仿宋_GB2312" w:hAnsi="华文楷体" w:eastAsia="仿宋_GB2312" w:cs="楷体_GB2312"/>
          <w:sz w:val="32"/>
          <w:szCs w:val="32"/>
        </w:rPr>
      </w:pPr>
      <w:r>
        <w:rPr>
          <w:rFonts w:hint="eastAsia" w:ascii="楷体_GB2312" w:hAnsi="华文楷体" w:eastAsia="楷体_GB2312" w:cs="楷体_GB2312"/>
          <w:sz w:val="32"/>
          <w:szCs w:val="32"/>
        </w:rPr>
        <w:t>（三）统筹安排宣传。</w:t>
      </w:r>
      <w:r>
        <w:rPr>
          <w:rFonts w:hint="eastAsia" w:ascii="仿宋_GB2312" w:hAnsi="华文楷体" w:eastAsia="仿宋_GB2312" w:cs="楷体_GB2312"/>
          <w:sz w:val="32"/>
          <w:szCs w:val="32"/>
        </w:rPr>
        <w:t>要把本次</w:t>
      </w:r>
      <w:r>
        <w:rPr>
          <w:rFonts w:hint="eastAsia"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科技创新助力第三次创业</w:t>
      </w:r>
      <w:r>
        <w:rPr>
          <w:rFonts w:hint="eastAsia" w:ascii="仿宋_GB2312" w:hAnsi="仿宋" w:eastAsia="仿宋_GB2312" w:cs="仿宋"/>
          <w:sz w:val="32"/>
          <w:szCs w:val="32"/>
        </w:rPr>
        <w:t>”这一专题</w:t>
      </w:r>
      <w:r>
        <w:rPr>
          <w:rFonts w:hint="eastAsia" w:ascii="仿宋_GB2312" w:hAnsi="华文楷体" w:eastAsia="仿宋_GB2312" w:cs="楷体_GB2312"/>
          <w:sz w:val="32"/>
          <w:szCs w:val="32"/>
        </w:rPr>
        <w:t>报道与近期全市其他宣传报道工作</w:t>
      </w:r>
      <w:r>
        <w:rPr>
          <w:rFonts w:hint="eastAsia" w:ascii="仿宋_GB2312" w:eastAsia="仿宋_GB2312"/>
          <w:sz w:val="32"/>
          <w:szCs w:val="32"/>
        </w:rPr>
        <w:t>有机结合，倡导媒体融合报道，做到相互呼应、同频共振。</w:t>
      </w:r>
    </w:p>
    <w:p w14:paraId="6CF1D719">
      <w:pPr>
        <w:spacing w:line="520" w:lineRule="exact"/>
        <w:ind w:firstLine="200"/>
        <w:rPr>
          <w:rFonts w:hint="eastAsia" w:ascii="仿宋_GB2312" w:eastAsia="仿宋_GB2312"/>
          <w:sz w:val="32"/>
          <w:szCs w:val="32"/>
        </w:rPr>
      </w:pPr>
    </w:p>
    <w:p w14:paraId="72375B5C">
      <w:pPr>
        <w:spacing w:line="520" w:lineRule="exact"/>
        <w:ind w:firstLine="200"/>
        <w:rPr>
          <w:rFonts w:hint="eastAsia" w:ascii="仿宋_GB2312" w:eastAsia="仿宋_GB2312"/>
          <w:sz w:val="32"/>
          <w:szCs w:val="32"/>
        </w:rPr>
      </w:pPr>
    </w:p>
    <w:p w14:paraId="04858C1A">
      <w:pPr>
        <w:spacing w:line="520" w:lineRule="exact"/>
        <w:ind w:firstLine="200"/>
        <w:rPr>
          <w:rFonts w:hint="eastAsia" w:ascii="仿宋_GB2312" w:eastAsia="仿宋_GB2312"/>
          <w:sz w:val="32"/>
          <w:szCs w:val="32"/>
        </w:rPr>
      </w:pPr>
    </w:p>
    <w:p w14:paraId="18F354B9">
      <w:pPr>
        <w:spacing w:line="520" w:lineRule="exact"/>
        <w:ind w:firstLine="20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C42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60" w:type="dxa"/>
            <w:tcBorders>
              <w:left w:val="nil"/>
              <w:right w:val="nil"/>
            </w:tcBorders>
          </w:tcPr>
          <w:p w14:paraId="382EAACC">
            <w:pPr>
              <w:pStyle w:val="11"/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中共鄂尔多斯市委员会宣传部                   2015年4月8日印发</w:t>
            </w:r>
          </w:p>
        </w:tc>
      </w:tr>
    </w:tbl>
    <w:p w14:paraId="7FE8E464">
      <w:pPr>
        <w:widowControl/>
        <w:spacing w:line="520" w:lineRule="exact"/>
        <w:ind w:firstLine="2606" w:firstLineChars="590"/>
        <w:rPr>
          <w:rFonts w:hint="eastAsia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专 题 采 访 单 位</w:t>
      </w:r>
    </w:p>
    <w:p w14:paraId="57EF751C">
      <w:pPr>
        <w:widowControl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7C8882B"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（一）积极推进大众创业、万众创新。</w:t>
      </w:r>
    </w:p>
    <w:p w14:paraId="0F0C9E03">
      <w:pPr>
        <w:spacing w:line="5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1.鄂尔多斯市科技创业服务中心（科技服务、企业孵化、科技苗圃、创新创业）。</w:t>
      </w:r>
    </w:p>
    <w:p w14:paraId="2F89AABE">
      <w:pPr>
        <w:spacing w:line="52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2.东胜区大学生创业园。（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创客空间、创业苗圃、大学生创业综合服务基地）。</w:t>
      </w:r>
    </w:p>
    <w:p w14:paraId="7C7154A2">
      <w:pPr>
        <w:spacing w:line="52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3.鄂托克前旗生产力促进中心研发基地（农牧民创新创业平台）。</w:t>
      </w:r>
    </w:p>
    <w:p w14:paraId="361D617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（二）围绕主导产业，强化科技支撑。</w:t>
      </w:r>
    </w:p>
    <w:p w14:paraId="0FCD772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1.内蒙古久科康瑞环保科技有限公司环境治理院士专家工作站(环境治理、高盐水处理技术研发和对产业发展的支撑作用)。</w:t>
      </w:r>
    </w:p>
    <w:p w14:paraId="0F9356E7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2内蒙古毛乌素生物质热电有限公司（利用生物贝氢气二氧化碳生产螺旋藻并获得清效益的途径;全球首次实现以二氧化碳为原料，生产能源与食品的创新模式。</w:t>
      </w:r>
    </w:p>
    <w:p w14:paraId="3A49FB0E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3.鄂尔多斯国家羊绒制品工程技术研究中心。（制定并颁布了纺织行业标准和知识产权）</w:t>
      </w:r>
    </w:p>
    <w:p w14:paraId="620BABD7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4.白绒山羊特色科技产业化基地；</w:t>
      </w:r>
    </w:p>
    <w:p w14:paraId="44D676A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5.北极神绒牧业研究所--巴雅斯胡良（专利成果转化）；</w:t>
      </w:r>
    </w:p>
    <w:p w14:paraId="193310F3"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（三）深化产学研合作，培养创新人才。</w:t>
      </w:r>
    </w:p>
    <w:p w14:paraId="0FA6553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1.鄂尔多斯市紫荆创新研究院（院士专家工作站、清洁能源、低碳技术及其产业化应用）；</w:t>
      </w:r>
    </w:p>
    <w:p w14:paraId="7EED523D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color w:val="333333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内蒙古真金种业科技有限公司（院士专家工作站、特色产业化基地）</w:t>
      </w:r>
    </w:p>
    <w:p w14:paraId="59217BF9"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（四）积极培育科技创新载体建设。</w:t>
      </w:r>
    </w:p>
    <w:p w14:paraId="42471E3A">
      <w:pPr>
        <w:pStyle w:val="5"/>
        <w:spacing w:before="0" w:beforeAutospacing="0" w:after="0" w:afterAutospacing="0" w:line="520" w:lineRule="exact"/>
        <w:ind w:firstLine="800" w:firstLineChars="25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1.内蒙古伊泰煤制油有限责任公司； </w:t>
      </w:r>
    </w:p>
    <w:p w14:paraId="60C0CB76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2.中科合成油内蒙古有限公司； </w:t>
      </w:r>
    </w:p>
    <w:p w14:paraId="7F9DF55B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3.内蒙古大唐能源化工有限责任公司（大唐国际鄂尔多斯铝硅钛项目--利用高铝粉煤灰提取铝硅钛技术的成功推广和运用）</w:t>
      </w:r>
    </w:p>
    <w:p w14:paraId="6444E571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4．中国铝业公司（</w:t>
      </w:r>
      <w:r>
        <w:rPr>
          <w:rFonts w:hint="eastAsia" w:ascii="仿宋_GB2312" w:eastAsia="仿宋_GB2312"/>
          <w:color w:val="444444"/>
          <w:sz w:val="32"/>
          <w:szCs w:val="32"/>
        </w:rPr>
        <w:t>煤电铝循环经济一体化项目建设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5FEC3B62"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（五）推进高新技术产业及园区发展。</w:t>
      </w:r>
    </w:p>
    <w:p w14:paraId="644D30BC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鄂尔多斯市高新技术产业园区；</w:t>
      </w:r>
    </w:p>
    <w:p w14:paraId="43306685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蒙西高新技术工业园区；</w:t>
      </w:r>
    </w:p>
    <w:p w14:paraId="2789CF50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内蒙古双欣环保材料股份有限公司；（高新技术企业）</w:t>
      </w:r>
    </w:p>
    <w:p w14:paraId="565AF2AA">
      <w:pPr>
        <w:spacing w:line="520" w:lineRule="exact"/>
        <w:ind w:firstLine="832" w:firstLineChars="2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4．内蒙古康宁爆破有限责任公司（高新技术企业） </w:t>
      </w:r>
    </w:p>
    <w:p w14:paraId="780D851B"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（六）培育农牧业科技园区建设。</w:t>
      </w:r>
    </w:p>
    <w:p w14:paraId="0111BACC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鄂托克旗</w:t>
      </w:r>
      <w:r>
        <w:rPr>
          <w:rFonts w:hint="eastAsia" w:ascii="仿宋_GB2312" w:eastAsia="仿宋_GB2312"/>
          <w:sz w:val="32"/>
          <w:szCs w:val="32"/>
        </w:rPr>
        <w:t>螺旋藻产业园区（</w:t>
      </w:r>
      <w:r>
        <w:rPr>
          <w:rFonts w:hint="eastAsia" w:ascii="仿宋_GB2312" w:eastAsia="仿宋_GB2312"/>
          <w:color w:val="393939"/>
          <w:sz w:val="32"/>
          <w:szCs w:val="32"/>
        </w:rPr>
        <w:t>内蒙古自治区农牧业产业化示范园区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01141595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万通现代农业科技园区（自治区农牧业科技示范园区）；</w:t>
      </w:r>
    </w:p>
    <w:p w14:paraId="7CDE8913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3.方田农牧业公司（紫薯、水稻新品种新技术引进示范推广）；</w:t>
      </w:r>
    </w:p>
    <w:p w14:paraId="440B2C6C">
      <w:pPr>
        <w:spacing w:line="52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杭锦旗“北斗定位项圈”数字牧场</w:t>
      </w:r>
      <w:r>
        <w:rPr>
          <w:rFonts w:hint="eastAsia" w:ascii="仿宋_GB2312" w:eastAsia="仿宋_GB2312"/>
          <w:sz w:val="32"/>
          <w:szCs w:val="32"/>
        </w:rPr>
        <w:t>（新技术推广应用）。</w:t>
      </w:r>
    </w:p>
    <w:p w14:paraId="48084152"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61A3CD29">
      <w:pPr>
        <w:spacing w:line="560" w:lineRule="exact"/>
        <w:rPr>
          <w:rFonts w:hint="eastAsia"/>
        </w:rPr>
      </w:pPr>
    </w:p>
    <w:p w14:paraId="374ABA46"/>
    <w:sectPr>
      <w:footerReference r:id="rId3" w:type="default"/>
      <w:pgSz w:w="11906" w:h="16838"/>
      <w:pgMar w:top="2098" w:right="1474" w:bottom="1985" w:left="1588" w:header="851" w:footer="119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54091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2DF3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Dc+5ps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32DF3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5DF2B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15DF2B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7EABC"/>
    <w:multiLevelType w:val="singleLevel"/>
    <w:tmpl w:val="5517EAB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TUzN2E2Y2Y0YWZhZWQ1YTJkYjZkZmQzNzc1ZjkifQ=="/>
  </w:docVars>
  <w:rsids>
    <w:rsidRoot w:val="002D52D5"/>
    <w:rsid w:val="002D52D5"/>
    <w:rsid w:val="00456224"/>
    <w:rsid w:val="00A52A20"/>
    <w:rsid w:val="00CA074B"/>
    <w:rsid w:val="64F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0"/>
    <w:rPr>
      <w:sz w:val="18"/>
      <w:szCs w:val="18"/>
    </w:rPr>
  </w:style>
  <w:style w:type="character" w:customStyle="1" w:styleId="10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2581</Words>
  <Characters>2607</Characters>
  <Lines>19</Lines>
  <Paragraphs>5</Paragraphs>
  <TotalTime>1</TotalTime>
  <ScaleCrop>false</ScaleCrop>
  <LinksUpToDate>false</LinksUpToDate>
  <CharactersWithSpaces>2696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2015-04-13T09:54:00Z</dcterms:created>
  <dc:creator>fu</dc:creator>
  <cp:lastModifiedBy>WPS_1620267379</cp:lastModifiedBy>
  <dcterms:modified xsi:type="dcterms:W3CDTF">2024-09-26T08:06:29Z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81F3450DBC5F477E9412AEF5D32C5D33_13</vt:lpwstr>
  </property>
</Properties>
</file>