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26"/>
        <w:spacing w:before="101" w:line="228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附件</w:t>
      </w:r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ind w:left="750"/>
        <w:spacing w:before="147" w:line="217" w:lineRule="auto"/>
        <w:rPr>
          <w:rFonts w:ascii="FZShuTi" w:hAnsi="FZShuTi" w:eastAsia="FZShuTi" w:cs="FZShuTi"/>
          <w:sz w:val="43"/>
          <w:szCs w:val="43"/>
        </w:rPr>
      </w:pPr>
      <w:r>
        <w:rPr>
          <w:rFonts w:ascii="FZShuTi" w:hAnsi="FZShuTi" w:eastAsia="FZShuTi" w:cs="FZShuTi"/>
          <w:sz w:val="43"/>
          <w:szCs w:val="43"/>
          <w:spacing w:val="5"/>
        </w:rPr>
        <w:t>鄂尔多斯市合作共建科研机构管理办法</w:t>
      </w:r>
    </w:p>
    <w:p>
      <w:pPr>
        <w:spacing w:line="352" w:lineRule="auto"/>
        <w:rPr>
          <w:rFonts w:ascii="Arial"/>
          <w:sz w:val="21"/>
        </w:rPr>
      </w:pPr>
      <w:r/>
    </w:p>
    <w:p>
      <w:pPr>
        <w:ind w:left="3331"/>
        <w:spacing w:before="101" w:line="234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3"/>
        </w:rPr>
        <w:t>（征求意见稿）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ind w:left="3546"/>
        <w:spacing w:before="101" w:line="227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第一章</w:t>
      </w:r>
      <w:r>
        <w:rPr>
          <w:rFonts w:ascii="SimHei" w:hAnsi="SimHei" w:eastAsia="SimHei" w:cs="SimHei"/>
          <w:sz w:val="31"/>
          <w:szCs w:val="31"/>
          <w:spacing w:val="2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总则</w:t>
      </w:r>
    </w:p>
    <w:p>
      <w:pPr>
        <w:spacing w:line="391" w:lineRule="auto"/>
        <w:rPr>
          <w:rFonts w:ascii="Arial"/>
          <w:sz w:val="21"/>
        </w:rPr>
      </w:pPr>
      <w:r/>
    </w:p>
    <w:p>
      <w:pPr>
        <w:pStyle w:val="BodyText"/>
        <w:ind w:left="12" w:right="8" w:firstLine="654"/>
        <w:spacing w:before="101" w:line="333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第一条</w:t>
      </w:r>
      <w:r>
        <w:rPr>
          <w:spacing w:val="9"/>
        </w:rPr>
        <w:t xml:space="preserve"> </w:t>
      </w:r>
      <w:r>
        <w:rPr>
          <w:spacing w:val="9"/>
        </w:rPr>
        <w:t>为深入推进教育科技人才“三位一体</w:t>
      </w:r>
      <w:r>
        <w:rPr>
          <w:spacing w:val="-93"/>
        </w:rPr>
        <w:t xml:space="preserve"> </w:t>
      </w:r>
      <w:r>
        <w:rPr>
          <w:spacing w:val="9"/>
        </w:rPr>
        <w:t>”协同发展，</w:t>
      </w:r>
      <w:r>
        <w:rPr/>
        <w:t xml:space="preserve"> </w:t>
      </w:r>
      <w:r>
        <w:rPr>
          <w:spacing w:val="10"/>
        </w:rPr>
        <w:t>集聚高端创新资源，进一步规范合作共建科研机构的建</w:t>
      </w:r>
      <w:r>
        <w:rPr>
          <w:spacing w:val="9"/>
        </w:rPr>
        <w:t>设管理，</w:t>
      </w:r>
      <w:r>
        <w:rPr/>
        <w:t xml:space="preserve"> </w:t>
      </w:r>
      <w:r>
        <w:rPr>
          <w:spacing w:val="5"/>
        </w:rPr>
        <w:t>提升科研机构高质量可持续发展能力，根据科技部《关于</w:t>
      </w:r>
      <w:r>
        <w:rPr>
          <w:spacing w:val="4"/>
        </w:rPr>
        <w:t>促进合</w:t>
      </w:r>
      <w:r>
        <w:rPr>
          <w:spacing w:val="4"/>
        </w:rPr>
        <w:t xml:space="preserve"> </w:t>
      </w:r>
      <w:r>
        <w:rPr/>
        <w:t>作共建科研机构发展的指导意见》（国科发政〔</w:t>
      </w:r>
      <w:r>
        <w:rPr>
          <w:rFonts w:ascii="Times New Roman" w:hAnsi="Times New Roman" w:eastAsia="Times New Roman" w:cs="Times New Roman"/>
        </w:rPr>
        <w:t>2019</w:t>
      </w:r>
      <w:r>
        <w:rPr/>
        <w:t>〕</w:t>
      </w:r>
      <w:r>
        <w:rPr>
          <w:rFonts w:ascii="Times New Roman" w:hAnsi="Times New Roman" w:eastAsia="Times New Roman" w:cs="Times New Roman"/>
        </w:rPr>
        <w:t>313</w:t>
      </w:r>
      <w:r>
        <w:rPr>
          <w:rFonts w:ascii="Times New Roman" w:hAnsi="Times New Roman" w:eastAsia="Times New Roman" w:cs="Times New Roman"/>
          <w:spacing w:val="44"/>
        </w:rPr>
        <w:t xml:space="preserve"> </w:t>
      </w:r>
      <w:r>
        <w:rPr/>
        <w:t>号）、</w:t>
      </w:r>
      <w:r>
        <w:rPr/>
        <w:t xml:space="preserve"> </w:t>
      </w:r>
      <w:r>
        <w:rPr>
          <w:spacing w:val="5"/>
        </w:rPr>
        <w:t>中央编办《事业单位、社会团体及企业等组织利用国有资</w:t>
      </w:r>
      <w:r>
        <w:rPr>
          <w:spacing w:val="4"/>
        </w:rPr>
        <w:t>产举办</w:t>
      </w:r>
      <w:r>
        <w:rPr>
          <w:spacing w:val="4"/>
        </w:rPr>
        <w:t xml:space="preserve"> </w:t>
      </w:r>
      <w:r>
        <w:rPr/>
        <w:t>事业单位设立登记办法（试行）》（中央编办发〔</w:t>
      </w:r>
      <w:r>
        <w:rPr>
          <w:rFonts w:ascii="Times New Roman" w:hAnsi="Times New Roman" w:eastAsia="Times New Roman" w:cs="Times New Roman"/>
        </w:rPr>
        <w:t>2015</w:t>
      </w:r>
      <w:r>
        <w:rPr/>
        <w:t>〕</w:t>
      </w:r>
      <w:r>
        <w:rPr>
          <w:rFonts w:ascii="Times New Roman" w:hAnsi="Times New Roman" w:eastAsia="Times New Roman" w:cs="Times New Roman"/>
        </w:rPr>
        <w:t>132</w:t>
      </w:r>
      <w:r>
        <w:rPr>
          <w:rFonts w:ascii="Times New Roman" w:hAnsi="Times New Roman" w:eastAsia="Times New Roman" w:cs="Times New Roman"/>
          <w:spacing w:val="44"/>
        </w:rPr>
        <w:t xml:space="preserve"> </w:t>
      </w:r>
      <w:r>
        <w:rPr/>
        <w:t>号）</w:t>
      </w:r>
      <w:r>
        <w:rPr/>
        <w:t xml:space="preserve"> </w:t>
      </w:r>
      <w:r>
        <w:rPr>
          <w:spacing w:val="3"/>
        </w:rPr>
        <w:t>和《关于印发深入实施科技“突围</w:t>
      </w:r>
      <w:r>
        <w:rPr>
          <w:spacing w:val="-95"/>
        </w:rPr>
        <w:t xml:space="preserve"> </w:t>
      </w:r>
      <w:r>
        <w:rPr>
          <w:spacing w:val="3"/>
        </w:rPr>
        <w:t>”工程加快培育新质生产力若</w:t>
      </w:r>
    </w:p>
    <w:p>
      <w:pPr>
        <w:pStyle w:val="BodyText"/>
        <w:ind w:left="22"/>
        <w:spacing w:before="1" w:line="227" w:lineRule="auto"/>
        <w:rPr/>
      </w:pPr>
      <w:r>
        <w:rPr>
          <w:spacing w:val="4"/>
        </w:rPr>
        <w:t>干政策》（鄂府发〔</w:t>
      </w:r>
      <w:r>
        <w:rPr>
          <w:rFonts w:ascii="Times New Roman" w:hAnsi="Times New Roman" w:eastAsia="Times New Roman" w:cs="Times New Roman"/>
          <w:spacing w:val="4"/>
        </w:rPr>
        <w:t>2024</w:t>
      </w:r>
      <w:r>
        <w:rPr>
          <w:spacing w:val="4"/>
        </w:rPr>
        <w:t>〕</w:t>
      </w:r>
      <w:r>
        <w:rPr>
          <w:rFonts w:ascii="Times New Roman" w:hAnsi="Times New Roman" w:eastAsia="Times New Roman" w:cs="Times New Roman"/>
          <w:spacing w:val="4"/>
        </w:rPr>
        <w:t>56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4"/>
        </w:rPr>
        <w:t>号</w:t>
      </w:r>
      <w:r>
        <w:rPr>
          <w:spacing w:val="28"/>
        </w:rPr>
        <w:t>），</w:t>
      </w:r>
      <w:r>
        <w:rPr>
          <w:spacing w:val="4"/>
        </w:rPr>
        <w:t>制定本办法。</w:t>
      </w:r>
    </w:p>
    <w:p>
      <w:pPr>
        <w:pStyle w:val="BodyText"/>
        <w:ind w:left="11" w:firstLine="655"/>
        <w:spacing w:before="183" w:line="333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第二条</w:t>
      </w:r>
      <w:r>
        <w:rPr>
          <w:spacing w:val="10"/>
        </w:rPr>
        <w:t xml:space="preserve"> </w:t>
      </w:r>
      <w:r>
        <w:rPr>
          <w:spacing w:val="10"/>
        </w:rPr>
        <w:t>本办法所称合作共建科研机构是指由市政府与国内</w:t>
      </w:r>
      <w:r>
        <w:rPr>
          <w:spacing w:val="1"/>
        </w:rPr>
        <w:t xml:space="preserve">  </w:t>
      </w:r>
      <w:r>
        <w:rPr>
          <w:spacing w:val="5"/>
        </w:rPr>
        <w:t>外知名高校、科研机构等合作共建的具有独立法人资格、较高科</w:t>
      </w:r>
      <w:r>
        <w:rPr>
          <w:spacing w:val="2"/>
        </w:rPr>
        <w:t xml:space="preserve">  </w:t>
      </w:r>
      <w:r>
        <w:rPr>
          <w:spacing w:val="5"/>
        </w:rPr>
        <w:t>研水平和公共服务能力的创新载体，依据《事业单位、社会团体</w:t>
      </w:r>
      <w:r>
        <w:rPr>
          <w:spacing w:val="1"/>
        </w:rPr>
        <w:t xml:space="preserve">  </w:t>
      </w:r>
      <w:r>
        <w:rPr>
          <w:spacing w:val="-1"/>
        </w:rPr>
        <w:t>及企业等组织利用国有资产举办事业单位设立登记办法（试行）》</w:t>
      </w:r>
      <w:r>
        <w:rPr>
          <w:spacing w:val="5"/>
        </w:rPr>
        <w:t xml:space="preserve"> </w:t>
      </w:r>
      <w:r>
        <w:rPr>
          <w:spacing w:val="6"/>
        </w:rPr>
        <w:t>（中央编办发〔</w:t>
      </w:r>
      <w:r>
        <w:rPr>
          <w:rFonts w:ascii="Times New Roman" w:hAnsi="Times New Roman" w:eastAsia="Times New Roman" w:cs="Times New Roman"/>
          <w:spacing w:val="6"/>
        </w:rPr>
        <w:t>2015</w:t>
      </w:r>
      <w:r>
        <w:rPr>
          <w:spacing w:val="6"/>
        </w:rPr>
        <w:t>〕</w:t>
      </w:r>
      <w:r>
        <w:rPr>
          <w:rFonts w:ascii="Times New Roman" w:hAnsi="Times New Roman" w:eastAsia="Times New Roman" w:cs="Times New Roman"/>
          <w:spacing w:val="6"/>
        </w:rPr>
        <w:t>132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6"/>
        </w:rPr>
        <w:t>号）在鄂尔多斯市注册的不纳入机构</w:t>
      </w:r>
    </w:p>
    <w:p>
      <w:pPr>
        <w:pStyle w:val="BodyText"/>
        <w:ind w:left="14"/>
        <w:spacing w:line="226" w:lineRule="auto"/>
        <w:rPr/>
      </w:pPr>
      <w:r>
        <w:rPr>
          <w:spacing w:val="7"/>
        </w:rPr>
        <w:t>编制核定范围的事业单位。</w:t>
      </w:r>
    </w:p>
    <w:p>
      <w:pPr>
        <w:pStyle w:val="BodyText"/>
        <w:ind w:left="666"/>
        <w:spacing w:before="181" w:line="226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第三条</w:t>
      </w:r>
      <w:r>
        <w:rPr>
          <w:spacing w:val="10"/>
        </w:rPr>
        <w:t xml:space="preserve"> </w:t>
      </w:r>
      <w:r>
        <w:rPr>
          <w:spacing w:val="10"/>
        </w:rPr>
        <w:t>合作共建科研机构主要开展应用型技术研究、关键</w:t>
      </w:r>
    </w:p>
    <w:p>
      <w:pPr>
        <w:spacing w:line="226" w:lineRule="auto"/>
        <w:sectPr>
          <w:footerReference w:type="default" r:id="rId1"/>
          <w:pgSz w:w="11906" w:h="16839"/>
          <w:pgMar w:top="1431" w:right="1331" w:bottom="855" w:left="1595" w:header="0" w:footer="577" w:gutter="0"/>
        </w:sectPr>
        <w:rPr/>
      </w:pP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pStyle w:val="BodyText"/>
        <w:ind w:firstLine="8"/>
        <w:spacing w:before="101" w:line="333" w:lineRule="auto"/>
        <w:jc w:val="both"/>
        <w:rPr/>
      </w:pPr>
      <w:r>
        <w:rPr>
          <w:spacing w:val="5"/>
        </w:rPr>
        <w:t>共性技术攻关、科技成果转移转化、高端人才引进培</w:t>
      </w:r>
      <w:r>
        <w:rPr>
          <w:spacing w:val="4"/>
        </w:rPr>
        <w:t>养、创新型</w:t>
      </w:r>
      <w:r>
        <w:rPr/>
        <w:t xml:space="preserve"> </w:t>
      </w:r>
      <w:r>
        <w:rPr>
          <w:spacing w:val="5"/>
        </w:rPr>
        <w:t>企业培育孵化及科技决策咨询服务等工作，推动科技创新和经济</w:t>
      </w:r>
      <w:r>
        <w:rPr>
          <w:spacing w:val="4"/>
        </w:rPr>
        <w:t xml:space="preserve"> </w:t>
      </w:r>
      <w:r>
        <w:rPr>
          <w:spacing w:val="5"/>
        </w:rPr>
        <w:t>社会发展深度融合，培育新质生产力，支撑引领鄂尔多斯和内蒙</w:t>
      </w:r>
    </w:p>
    <w:p>
      <w:pPr>
        <w:pStyle w:val="BodyText"/>
        <w:ind w:left="7"/>
        <w:spacing w:line="226" w:lineRule="auto"/>
        <w:rPr/>
      </w:pPr>
      <w:r>
        <w:rPr>
          <w:spacing w:val="8"/>
        </w:rPr>
        <w:t>古经济高质量发展，为科技强国贡献力量。</w:t>
      </w:r>
    </w:p>
    <w:p>
      <w:pPr>
        <w:pStyle w:val="BodyText"/>
        <w:ind w:left="11" w:right="2" w:firstLine="644"/>
        <w:spacing w:before="178" w:line="334" w:lineRule="auto"/>
        <w:jc w:val="both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第四条</w:t>
      </w:r>
      <w:r>
        <w:rPr>
          <w:spacing w:val="8"/>
        </w:rPr>
        <w:t xml:space="preserve"> </w:t>
      </w:r>
      <w:r>
        <w:rPr>
          <w:spacing w:val="8"/>
        </w:rPr>
        <w:t>坚持高起点、高标准，重点与国家“双一流</w:t>
      </w:r>
      <w:r>
        <w:rPr>
          <w:spacing w:val="-101"/>
        </w:rPr>
        <w:t xml:space="preserve"> </w:t>
      </w:r>
      <w:r>
        <w:rPr>
          <w:spacing w:val="8"/>
        </w:rPr>
        <w:t>”建设</w:t>
      </w:r>
      <w:r>
        <w:rPr/>
        <w:t xml:space="preserve"> </w:t>
      </w:r>
      <w:r>
        <w:rPr>
          <w:spacing w:val="5"/>
        </w:rPr>
        <w:t>高校、中国科学院等国家级科研院所等创新</w:t>
      </w:r>
      <w:r>
        <w:rPr>
          <w:spacing w:val="4"/>
        </w:rPr>
        <w:t>能力强的知名高校和</w:t>
      </w:r>
    </w:p>
    <w:p>
      <w:pPr>
        <w:pStyle w:val="BodyText"/>
        <w:ind w:left="2"/>
        <w:spacing w:before="1" w:line="225" w:lineRule="auto"/>
        <w:rPr/>
      </w:pPr>
      <w:r>
        <w:rPr>
          <w:spacing w:val="7"/>
        </w:rPr>
        <w:t>科研单位合作共建科研机构。</w:t>
      </w:r>
    </w:p>
    <w:p>
      <w:pPr>
        <w:pStyle w:val="BodyText"/>
        <w:ind w:right="2"/>
        <w:spacing w:before="180" w:line="559" w:lineRule="exact"/>
        <w:jc w:val="right"/>
        <w:rPr/>
      </w:pPr>
      <w:r>
        <w:rPr>
          <w:rFonts w:ascii="Microsoft YaHei" w:hAnsi="Microsoft YaHei" w:eastAsia="Microsoft YaHei" w:cs="Microsoft YaHei"/>
          <w:b/>
          <w:bCs/>
          <w:spacing w:val="10"/>
          <w:position w:val="17"/>
        </w:rPr>
        <w:t>第五条</w:t>
      </w:r>
      <w:r>
        <w:rPr>
          <w:rFonts w:ascii="Microsoft YaHei" w:hAnsi="Microsoft YaHei" w:eastAsia="Microsoft YaHei" w:cs="Microsoft YaHei"/>
          <w:b/>
          <w:bCs/>
          <w:spacing w:val="7"/>
          <w:position w:val="17"/>
        </w:rPr>
        <w:t xml:space="preserve">  </w:t>
      </w:r>
      <w:r>
        <w:rPr>
          <w:spacing w:val="10"/>
          <w:position w:val="17"/>
        </w:rPr>
        <w:t>本办法适用于市科技专项资金保障的合作共建科研</w:t>
      </w:r>
    </w:p>
    <w:p>
      <w:pPr>
        <w:pStyle w:val="BodyText"/>
        <w:spacing w:before="1" w:line="227" w:lineRule="auto"/>
        <w:rPr/>
      </w:pPr>
      <w:r>
        <w:rPr>
          <w:spacing w:val="-1"/>
        </w:rPr>
        <w:t>机构。</w:t>
      </w:r>
    </w:p>
    <w:p>
      <w:pPr>
        <w:spacing w:line="317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left="3215"/>
        <w:spacing w:before="100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第二章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各方权责</w:t>
      </w:r>
    </w:p>
    <w:p>
      <w:pPr>
        <w:spacing w:line="358" w:lineRule="auto"/>
        <w:rPr>
          <w:rFonts w:ascii="Arial"/>
          <w:sz w:val="21"/>
        </w:rPr>
      </w:pPr>
      <w:r/>
    </w:p>
    <w:p>
      <w:pPr>
        <w:pStyle w:val="BodyText"/>
        <w:ind w:right="2" w:firstLine="621"/>
        <w:spacing w:before="133" w:line="301" w:lineRule="auto"/>
        <w:jc w:val="both"/>
        <w:rPr/>
      </w:pPr>
      <w:r>
        <w:rPr>
          <w:rFonts w:ascii="Microsoft YaHei" w:hAnsi="Microsoft YaHei" w:eastAsia="Microsoft YaHei" w:cs="Microsoft YaHei"/>
          <w:b/>
          <w:bCs/>
          <w:spacing w:val="10"/>
        </w:rPr>
        <w:t>第六条  </w:t>
      </w:r>
      <w:r>
        <w:rPr>
          <w:spacing w:val="10"/>
        </w:rPr>
        <w:t>合作共建科研机构的举办单位负责提出合</w:t>
      </w:r>
      <w:r>
        <w:rPr>
          <w:spacing w:val="9"/>
        </w:rPr>
        <w:t>作共建科</w:t>
      </w:r>
      <w:r>
        <w:rPr/>
        <w:t xml:space="preserve"> </w:t>
      </w:r>
      <w:r>
        <w:rPr>
          <w:spacing w:val="5"/>
        </w:rPr>
        <w:t>研机构的宗旨和业务范围，为合作共建科研机构提供开办资金等</w:t>
      </w:r>
      <w:r>
        <w:rPr>
          <w:spacing w:val="2"/>
        </w:rPr>
        <w:t xml:space="preserve"> </w:t>
      </w:r>
      <w:r>
        <w:rPr>
          <w:spacing w:val="5"/>
        </w:rPr>
        <w:t>必要保障，监督合作共建科研机构按章程开展活动，支持科研机</w:t>
      </w:r>
    </w:p>
    <w:p>
      <w:pPr>
        <w:pStyle w:val="BodyText"/>
        <w:spacing w:before="1" w:line="225" w:lineRule="auto"/>
        <w:rPr/>
      </w:pPr>
      <w:r>
        <w:rPr>
          <w:spacing w:val="4"/>
        </w:rPr>
        <w:t>构良性发展。</w:t>
      </w:r>
    </w:p>
    <w:p>
      <w:pPr>
        <w:pStyle w:val="BodyText"/>
        <w:ind w:right="2" w:firstLine="621"/>
        <w:spacing w:before="184" w:line="287" w:lineRule="auto"/>
        <w:jc w:val="both"/>
        <w:rPr/>
      </w:pPr>
      <w:r>
        <w:rPr>
          <w:rFonts w:ascii="Microsoft YaHei" w:hAnsi="Microsoft YaHei" w:eastAsia="Microsoft YaHei" w:cs="Microsoft YaHei"/>
          <w:b/>
          <w:bCs/>
          <w:spacing w:val="10"/>
        </w:rPr>
        <w:t>第七条  </w:t>
      </w:r>
      <w:r>
        <w:rPr>
          <w:spacing w:val="10"/>
        </w:rPr>
        <w:t>市科技局是市科技专项资金保障的合作</w:t>
      </w:r>
      <w:r>
        <w:rPr>
          <w:spacing w:val="9"/>
        </w:rPr>
        <w:t>共建科研机</w:t>
      </w:r>
      <w:r>
        <w:rPr/>
        <w:t xml:space="preserve"> </w:t>
      </w:r>
      <w:r>
        <w:rPr>
          <w:spacing w:val="17"/>
        </w:rPr>
        <w:t>构的科技创新业务指导部门，负责合作共建科</w:t>
      </w:r>
      <w:r>
        <w:rPr>
          <w:spacing w:val="16"/>
        </w:rPr>
        <w:t>研机构的引进建</w:t>
      </w:r>
    </w:p>
    <w:p>
      <w:pPr>
        <w:pStyle w:val="BodyText"/>
        <w:spacing w:before="1" w:line="225" w:lineRule="auto"/>
        <w:rPr/>
      </w:pPr>
      <w:r>
        <w:rPr>
          <w:spacing w:val="8"/>
        </w:rPr>
        <w:t>设、预算编制、绩效评估、管理监督等工作。</w:t>
      </w:r>
    </w:p>
    <w:p>
      <w:pPr>
        <w:pStyle w:val="BodyText"/>
        <w:ind w:right="2" w:firstLine="621"/>
        <w:spacing w:before="183" w:line="287" w:lineRule="auto"/>
        <w:jc w:val="both"/>
        <w:rPr/>
      </w:pPr>
      <w:r>
        <w:rPr>
          <w:rFonts w:ascii="Microsoft YaHei" w:hAnsi="Microsoft YaHei" w:eastAsia="Microsoft YaHei" w:cs="Microsoft YaHei"/>
          <w:b/>
          <w:bCs/>
          <w:spacing w:val="10"/>
        </w:rPr>
        <w:t>第八条  </w:t>
      </w:r>
      <w:r>
        <w:rPr>
          <w:spacing w:val="10"/>
        </w:rPr>
        <w:t>市财政局负责合作共建科研机构财政资</w:t>
      </w:r>
      <w:r>
        <w:rPr>
          <w:spacing w:val="9"/>
        </w:rPr>
        <w:t>金的预算审</w:t>
      </w:r>
      <w:r>
        <w:rPr/>
        <w:t xml:space="preserve"> </w:t>
      </w:r>
      <w:r>
        <w:rPr>
          <w:spacing w:val="5"/>
        </w:rPr>
        <w:t>核、资金下达、使用情况的监管、绩效评价以及国有资产管理的</w:t>
      </w:r>
    </w:p>
    <w:p>
      <w:pPr>
        <w:pStyle w:val="BodyText"/>
        <w:ind w:left="9"/>
        <w:spacing w:line="229" w:lineRule="auto"/>
        <w:rPr/>
      </w:pPr>
      <w:r>
        <w:rPr>
          <w:spacing w:val="-1"/>
        </w:rPr>
        <w:t>监管等。</w:t>
      </w:r>
    </w:p>
    <w:p>
      <w:pPr>
        <w:pStyle w:val="BodyText"/>
        <w:ind w:right="2"/>
        <w:spacing w:before="178" w:line="193" w:lineRule="auto"/>
        <w:jc w:val="right"/>
        <w:rPr/>
      </w:pPr>
      <w:r>
        <w:rPr>
          <w:rFonts w:ascii="Microsoft YaHei" w:hAnsi="Microsoft YaHei" w:eastAsia="Microsoft YaHei" w:cs="Microsoft YaHei"/>
          <w:b/>
          <w:bCs/>
          <w:spacing w:val="10"/>
        </w:rPr>
        <w:t>第九条  </w:t>
      </w:r>
      <w:r>
        <w:rPr>
          <w:spacing w:val="10"/>
        </w:rPr>
        <w:t>市委编办负责合作共建科研机构的登记</w:t>
      </w:r>
      <w:r>
        <w:rPr>
          <w:spacing w:val="9"/>
        </w:rPr>
        <w:t>、管理及年</w:t>
      </w:r>
    </w:p>
    <w:p>
      <w:pPr>
        <w:spacing w:line="193" w:lineRule="auto"/>
        <w:sectPr>
          <w:footerReference w:type="default" r:id="rId2"/>
          <w:pgSz w:w="11906" w:h="16839"/>
          <w:pgMar w:top="1431" w:right="1472" w:bottom="855" w:left="1606" w:header="0" w:footer="577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12"/>
        <w:spacing w:before="101" w:line="226" w:lineRule="auto"/>
        <w:rPr/>
      </w:pPr>
      <w:r>
        <w:rPr>
          <w:spacing w:val="7"/>
        </w:rPr>
        <w:t>度报告公示工作的监督等。</w:t>
      </w:r>
    </w:p>
    <w:p>
      <w:pPr>
        <w:pStyle w:val="BodyText"/>
        <w:ind w:right="2"/>
        <w:spacing w:before="180" w:line="559" w:lineRule="exact"/>
        <w:jc w:val="right"/>
        <w:rPr/>
      </w:pPr>
      <w:r>
        <w:rPr>
          <w:rFonts w:ascii="Microsoft YaHei" w:hAnsi="Microsoft YaHei" w:eastAsia="Microsoft YaHei" w:cs="Microsoft YaHei"/>
          <w:b/>
          <w:bCs/>
          <w:spacing w:val="10"/>
          <w:position w:val="17"/>
        </w:rPr>
        <w:t>第十条  </w:t>
      </w:r>
      <w:r>
        <w:rPr>
          <w:spacing w:val="10"/>
          <w:position w:val="17"/>
        </w:rPr>
        <w:t>市委组织部负责落实人才政策，指导合作</w:t>
      </w:r>
      <w:r>
        <w:rPr>
          <w:spacing w:val="9"/>
          <w:position w:val="17"/>
        </w:rPr>
        <w:t>共建科研</w:t>
      </w:r>
    </w:p>
    <w:p>
      <w:pPr>
        <w:pStyle w:val="BodyText"/>
        <w:ind w:left="12"/>
        <w:spacing w:before="1" w:line="227" w:lineRule="auto"/>
        <w:rPr/>
      </w:pPr>
      <w:r>
        <w:rPr>
          <w:spacing w:val="8"/>
        </w:rPr>
        <w:t>机构领导班子建设、党组织建设等。</w:t>
      </w:r>
    </w:p>
    <w:p>
      <w:pPr>
        <w:pStyle w:val="BodyText"/>
        <w:spacing w:before="179" w:line="559" w:lineRule="exact"/>
        <w:jc w:val="right"/>
        <w:rPr/>
      </w:pPr>
      <w:r>
        <w:rPr>
          <w:rFonts w:ascii="Microsoft YaHei" w:hAnsi="Microsoft YaHei" w:eastAsia="Microsoft YaHei" w:cs="Microsoft YaHei"/>
          <w:b/>
          <w:bCs/>
          <w:spacing w:val="10"/>
          <w:position w:val="17"/>
        </w:rPr>
        <w:t>第十一条  </w:t>
      </w:r>
      <w:r>
        <w:rPr>
          <w:spacing w:val="10"/>
          <w:position w:val="17"/>
        </w:rPr>
        <w:t>市人社局负责指导监督合作共建科研机构人</w:t>
      </w:r>
      <w:r>
        <w:rPr>
          <w:spacing w:val="9"/>
          <w:position w:val="17"/>
        </w:rPr>
        <w:t>才管</w:t>
      </w:r>
    </w:p>
    <w:p>
      <w:pPr>
        <w:pStyle w:val="BodyText"/>
        <w:ind w:left="14"/>
        <w:spacing w:line="226" w:lineRule="auto"/>
        <w:rPr/>
      </w:pPr>
      <w:r>
        <w:rPr>
          <w:spacing w:val="8"/>
        </w:rPr>
        <w:t>理、劳动关系、工资福利及保险缴纳等。</w:t>
      </w:r>
    </w:p>
    <w:p>
      <w:pPr>
        <w:pStyle w:val="BodyText"/>
        <w:spacing w:before="179" w:line="561" w:lineRule="exact"/>
        <w:jc w:val="right"/>
        <w:rPr/>
      </w:pPr>
      <w:r>
        <w:rPr>
          <w:rFonts w:ascii="Microsoft YaHei" w:hAnsi="Microsoft YaHei" w:eastAsia="Microsoft YaHei" w:cs="Microsoft YaHei"/>
          <w:b/>
          <w:bCs/>
          <w:spacing w:val="10"/>
          <w:position w:val="18"/>
        </w:rPr>
        <w:t>第十二条  </w:t>
      </w:r>
      <w:r>
        <w:rPr>
          <w:spacing w:val="10"/>
          <w:position w:val="18"/>
        </w:rPr>
        <w:t>市审计局负责审计监督合作共建科研机构财</w:t>
      </w:r>
      <w:r>
        <w:rPr>
          <w:spacing w:val="9"/>
          <w:position w:val="18"/>
        </w:rPr>
        <w:t>务收</w:t>
      </w:r>
    </w:p>
    <w:p>
      <w:pPr>
        <w:pStyle w:val="BodyText"/>
        <w:ind w:left="12"/>
        <w:spacing w:before="1" w:line="225" w:lineRule="auto"/>
        <w:rPr/>
      </w:pPr>
      <w:r>
        <w:rPr>
          <w:spacing w:val="7"/>
        </w:rPr>
        <w:t>支的真实性、合法性和效益。</w:t>
      </w:r>
    </w:p>
    <w:p>
      <w:pPr>
        <w:pStyle w:val="BodyText"/>
        <w:spacing w:before="180" w:line="560" w:lineRule="exact"/>
        <w:jc w:val="right"/>
        <w:rPr/>
      </w:pPr>
      <w:r>
        <w:rPr>
          <w:rFonts w:ascii="Microsoft YaHei" w:hAnsi="Microsoft YaHei" w:eastAsia="Microsoft YaHei" w:cs="Microsoft YaHei"/>
          <w:b/>
          <w:bCs/>
          <w:spacing w:val="10"/>
          <w:position w:val="17"/>
        </w:rPr>
        <w:t>第十三条  </w:t>
      </w:r>
      <w:r>
        <w:rPr>
          <w:spacing w:val="10"/>
          <w:position w:val="17"/>
        </w:rPr>
        <w:t>市国资委负责对合作共建科研机构利用国有</w:t>
      </w:r>
      <w:r>
        <w:rPr>
          <w:spacing w:val="9"/>
          <w:position w:val="17"/>
        </w:rPr>
        <w:t>资产</w:t>
      </w:r>
    </w:p>
    <w:p>
      <w:pPr>
        <w:pStyle w:val="BodyText"/>
        <w:ind w:left="13"/>
        <w:spacing w:before="1" w:line="227" w:lineRule="auto"/>
        <w:rPr/>
      </w:pPr>
      <w:r>
        <w:rPr>
          <w:spacing w:val="8"/>
        </w:rPr>
        <w:t>举办的企业按有关规定实施监督管理等。</w:t>
      </w:r>
    </w:p>
    <w:p>
      <w:pPr>
        <w:pStyle w:val="BodyText"/>
        <w:spacing w:before="179" w:line="559" w:lineRule="exact"/>
        <w:jc w:val="right"/>
        <w:rPr/>
      </w:pPr>
      <w:r>
        <w:rPr>
          <w:rFonts w:ascii="Microsoft YaHei" w:hAnsi="Microsoft YaHei" w:eastAsia="Microsoft YaHei" w:cs="Microsoft YaHei"/>
          <w:b/>
          <w:bCs/>
          <w:spacing w:val="10"/>
          <w:position w:val="17"/>
        </w:rPr>
        <w:t>第十四条  </w:t>
      </w:r>
      <w:r>
        <w:rPr>
          <w:spacing w:val="10"/>
          <w:position w:val="17"/>
        </w:rPr>
        <w:t>市教体局负责推动市属高校与合作共建科研</w:t>
      </w:r>
      <w:r>
        <w:rPr>
          <w:spacing w:val="9"/>
          <w:position w:val="17"/>
        </w:rPr>
        <w:t>机构</w:t>
      </w:r>
    </w:p>
    <w:p>
      <w:pPr>
        <w:pStyle w:val="BodyText"/>
        <w:ind w:left="8"/>
        <w:spacing w:before="1" w:line="225" w:lineRule="auto"/>
        <w:rPr/>
      </w:pPr>
      <w:r>
        <w:rPr>
          <w:spacing w:val="8"/>
        </w:rPr>
        <w:t>联合开展科研攻关、学科建设、人才培养等工作。</w:t>
      </w:r>
    </w:p>
    <w:p>
      <w:pPr>
        <w:pStyle w:val="BodyText"/>
        <w:spacing w:before="181" w:line="561" w:lineRule="exact"/>
        <w:jc w:val="right"/>
        <w:rPr/>
      </w:pPr>
      <w:r>
        <w:rPr>
          <w:rFonts w:ascii="Microsoft YaHei" w:hAnsi="Microsoft YaHei" w:eastAsia="Microsoft YaHei" w:cs="Microsoft YaHei"/>
          <w:b/>
          <w:bCs/>
          <w:spacing w:val="10"/>
          <w:position w:val="18"/>
        </w:rPr>
        <w:t>第十五条  </w:t>
      </w:r>
      <w:r>
        <w:rPr>
          <w:spacing w:val="10"/>
          <w:position w:val="18"/>
        </w:rPr>
        <w:t>市税务局负责落实符合条件的合作共建科研</w:t>
      </w:r>
      <w:r>
        <w:rPr>
          <w:spacing w:val="9"/>
          <w:position w:val="18"/>
        </w:rPr>
        <w:t>机构</w:t>
      </w:r>
    </w:p>
    <w:p>
      <w:pPr>
        <w:pStyle w:val="BodyText"/>
        <w:ind w:left="12"/>
        <w:spacing w:line="227" w:lineRule="auto"/>
        <w:rPr/>
      </w:pPr>
      <w:r>
        <w:rPr>
          <w:spacing w:val="8"/>
        </w:rPr>
        <w:t>税收优惠管理和纳税申报相关规定。</w:t>
      </w:r>
    </w:p>
    <w:p>
      <w:pPr>
        <w:pStyle w:val="BodyText"/>
        <w:ind w:left="13" w:firstLine="619"/>
        <w:spacing w:before="177" w:line="288" w:lineRule="auto"/>
        <w:rPr/>
      </w:pPr>
      <w:r>
        <w:rPr>
          <w:rFonts w:ascii="Microsoft YaHei" w:hAnsi="Microsoft YaHei" w:eastAsia="Microsoft YaHei" w:cs="Microsoft YaHei"/>
          <w:b/>
          <w:bCs/>
          <w:spacing w:val="10"/>
        </w:rPr>
        <w:t>第十六条  </w:t>
      </w:r>
      <w:r>
        <w:rPr>
          <w:spacing w:val="10"/>
        </w:rPr>
        <w:t>市直机关工委负责组建合作共建科研机构基</w:t>
      </w:r>
      <w:r>
        <w:rPr>
          <w:spacing w:val="9"/>
        </w:rPr>
        <w:t>层党</w:t>
      </w:r>
      <w:r>
        <w:rPr/>
        <w:t xml:space="preserve"> </w:t>
      </w:r>
      <w:r>
        <w:rPr>
          <w:spacing w:val="5"/>
        </w:rPr>
        <w:t>组织，指导基层党组织落实党建工作责任制，做好党员发展、教</w:t>
      </w:r>
    </w:p>
    <w:p>
      <w:pPr>
        <w:pStyle w:val="BodyText"/>
        <w:ind w:left="21"/>
        <w:spacing w:before="1" w:line="225" w:lineRule="auto"/>
        <w:rPr/>
      </w:pPr>
      <w:r>
        <w:rPr>
          <w:spacing w:val="4"/>
        </w:rPr>
        <w:t>育和管理等工作。</w:t>
      </w:r>
    </w:p>
    <w:p>
      <w:pPr>
        <w:pStyle w:val="BodyText"/>
        <w:ind w:left="27" w:right="2" w:firstLine="606"/>
        <w:spacing w:before="179" w:line="288" w:lineRule="auto"/>
        <w:rPr/>
      </w:pPr>
      <w:r>
        <w:rPr>
          <w:rFonts w:ascii="Microsoft YaHei" w:hAnsi="Microsoft YaHei" w:eastAsia="Microsoft YaHei" w:cs="Microsoft YaHei"/>
          <w:b/>
          <w:bCs/>
          <w:spacing w:val="10"/>
        </w:rPr>
        <w:t>第十七条</w:t>
      </w:r>
      <w:r>
        <w:rPr>
          <w:rFonts w:ascii="Microsoft YaHei" w:hAnsi="Microsoft YaHei" w:eastAsia="Microsoft YaHei" w:cs="Microsoft YaHei"/>
          <w:b/>
          <w:bCs/>
          <w:spacing w:val="8"/>
        </w:rPr>
        <w:t xml:space="preserve">  </w:t>
      </w:r>
      <w:r>
        <w:rPr>
          <w:spacing w:val="10"/>
        </w:rPr>
        <w:t>各有关部门、各旗区政府、各园区管委会结合实</w:t>
      </w:r>
      <w:r>
        <w:rPr/>
        <w:t xml:space="preserve"> </w:t>
      </w:r>
      <w:r>
        <w:rPr>
          <w:spacing w:val="16"/>
        </w:rPr>
        <w:t>际对合作共建科研机构建设、运行和发展给予全方位支持和保</w:t>
      </w:r>
    </w:p>
    <w:p>
      <w:pPr>
        <w:pStyle w:val="BodyText"/>
        <w:ind w:left="29"/>
        <w:spacing w:before="1" w:line="227" w:lineRule="auto"/>
        <w:rPr/>
      </w:pPr>
      <w:r>
        <w:rPr>
          <w:spacing w:val="-15"/>
        </w:rPr>
        <w:t>障。</w:t>
      </w:r>
    </w:p>
    <w:p>
      <w:pPr>
        <w:spacing w:line="316" w:lineRule="auto"/>
        <w:rPr>
          <w:rFonts w:ascii="Arial"/>
          <w:sz w:val="21"/>
        </w:rPr>
      </w:pPr>
      <w:r/>
    </w:p>
    <w:p>
      <w:pPr>
        <w:spacing w:line="316" w:lineRule="auto"/>
        <w:rPr>
          <w:rFonts w:ascii="Arial"/>
          <w:sz w:val="21"/>
        </w:rPr>
      </w:pPr>
      <w:r/>
    </w:p>
    <w:p>
      <w:pPr>
        <w:ind w:left="3226"/>
        <w:spacing w:before="101" w:line="227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第三章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合作共建</w:t>
      </w:r>
    </w:p>
    <w:p>
      <w:pPr>
        <w:spacing w:line="388" w:lineRule="auto"/>
        <w:rPr>
          <w:rFonts w:ascii="Arial"/>
          <w:sz w:val="21"/>
        </w:rPr>
      </w:pPr>
      <w:r/>
    </w:p>
    <w:p>
      <w:pPr>
        <w:pStyle w:val="BodyText"/>
        <w:ind w:left="666"/>
        <w:spacing w:before="101" w:line="226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第十八条</w:t>
      </w:r>
      <w:r>
        <w:rPr>
          <w:spacing w:val="7"/>
        </w:rPr>
        <w:t xml:space="preserve"> </w:t>
      </w:r>
      <w:r>
        <w:rPr>
          <w:spacing w:val="7"/>
        </w:rPr>
        <w:t>合作共建科研机构建设流程如下：</w:t>
      </w:r>
    </w:p>
    <w:p>
      <w:pPr>
        <w:spacing w:line="226" w:lineRule="auto"/>
        <w:sectPr>
          <w:footerReference w:type="default" r:id="rId3"/>
          <w:pgSz w:w="11906" w:h="16839"/>
          <w:pgMar w:top="1431" w:right="1473" w:bottom="855" w:left="1595" w:header="0" w:footer="577" w:gutter="0"/>
        </w:sectPr>
        <w:rPr/>
      </w:pP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pStyle w:val="BodyText"/>
        <w:ind w:left="4" w:right="105" w:firstLine="644"/>
        <w:spacing w:before="101" w:line="333" w:lineRule="auto"/>
        <w:rPr/>
      </w:pPr>
      <w:r>
        <w:rPr>
          <w:spacing w:val="4"/>
        </w:rPr>
        <w:t>（一）制定方案。根据市委市政府的工作部署，由意向共建</w:t>
      </w:r>
      <w:r>
        <w:rPr>
          <w:spacing w:val="12"/>
        </w:rPr>
        <w:t xml:space="preserve"> </w:t>
      </w:r>
      <w:r>
        <w:rPr>
          <w:spacing w:val="16"/>
        </w:rPr>
        <w:t>单位制定建设方案，建设方案明确合作共建科研机构的功能定</w:t>
      </w:r>
      <w:r>
        <w:rPr>
          <w:spacing w:val="18"/>
        </w:rPr>
        <w:t xml:space="preserve"> </w:t>
      </w:r>
      <w:r>
        <w:rPr>
          <w:spacing w:val="5"/>
        </w:rPr>
        <w:t>位、建设目标、建设内容、体制机制、组织架构、运营团队、资</w:t>
      </w:r>
    </w:p>
    <w:p>
      <w:pPr>
        <w:pStyle w:val="BodyText"/>
        <w:ind w:left="9"/>
        <w:spacing w:before="1" w:line="227" w:lineRule="auto"/>
        <w:rPr/>
      </w:pPr>
      <w:r>
        <w:rPr>
          <w:spacing w:val="8"/>
        </w:rPr>
        <w:t>源投入、进度安排、总体绩效目标及分年度考核指标等内容。</w:t>
      </w:r>
    </w:p>
    <w:p>
      <w:pPr>
        <w:pStyle w:val="BodyText"/>
        <w:ind w:left="2" w:right="103" w:firstLine="646"/>
        <w:spacing w:before="175" w:line="334" w:lineRule="auto"/>
        <w:rPr/>
      </w:pPr>
      <w:r>
        <w:rPr>
          <w:spacing w:val="4"/>
        </w:rPr>
        <w:t>（二）论证评估。市科技局会同相关部门组织专家对科研机</w:t>
      </w:r>
      <w:r>
        <w:rPr>
          <w:spacing w:val="14"/>
        </w:rPr>
        <w:t xml:space="preserve"> </w:t>
      </w:r>
      <w:r>
        <w:rPr>
          <w:spacing w:val="17"/>
        </w:rPr>
        <w:t>构建设方案开展论证评估，重点论证引进建设</w:t>
      </w:r>
      <w:r>
        <w:rPr>
          <w:spacing w:val="16"/>
        </w:rPr>
        <w:t>的必要性和可行</w:t>
      </w:r>
    </w:p>
    <w:p>
      <w:pPr>
        <w:pStyle w:val="BodyText"/>
        <w:ind w:left="8"/>
        <w:spacing w:before="1" w:line="225" w:lineRule="auto"/>
        <w:rPr/>
      </w:pPr>
      <w:r>
        <w:rPr>
          <w:spacing w:val="8"/>
        </w:rPr>
        <w:t>性。征求有关单位意见后，提交市政府研究。</w:t>
      </w:r>
    </w:p>
    <w:p>
      <w:pPr>
        <w:pStyle w:val="BodyText"/>
        <w:ind w:left="2" w:firstLine="646"/>
        <w:spacing w:before="182" w:line="333" w:lineRule="auto"/>
        <w:rPr/>
      </w:pPr>
      <w:r>
        <w:rPr>
          <w:spacing w:val="-3"/>
        </w:rPr>
        <w:t>（三）协议拟订。合作共建协议要经双方充</w:t>
      </w:r>
      <w:r>
        <w:rPr>
          <w:spacing w:val="-4"/>
        </w:rPr>
        <w:t>分沟通协商确定，</w:t>
      </w:r>
      <w:r>
        <w:rPr/>
        <w:t xml:space="preserve"> </w:t>
      </w:r>
      <w:r>
        <w:rPr>
          <w:spacing w:val="5"/>
        </w:rPr>
        <w:t>协议内容应包括合作共建目的、建设目标、研发内容、运行管理</w:t>
      </w:r>
      <w:r>
        <w:rPr>
          <w:spacing w:val="2"/>
        </w:rPr>
        <w:t xml:space="preserve"> </w:t>
      </w:r>
      <w:r>
        <w:rPr>
          <w:spacing w:val="5"/>
        </w:rPr>
        <w:t>机制、双方权利义务、绩效评价考核、知识产权归属等内容；建</w:t>
      </w:r>
      <w:r>
        <w:rPr>
          <w:spacing w:val="2"/>
        </w:rPr>
        <w:t xml:space="preserve"> </w:t>
      </w:r>
      <w:r>
        <w:rPr>
          <w:spacing w:val="-2"/>
        </w:rPr>
        <w:t>设目标、研发内容、绩效考核等指标性部分应具体明确</w:t>
      </w:r>
      <w:r>
        <w:rPr>
          <w:spacing w:val="-3"/>
        </w:rPr>
        <w:t>，可量化、</w:t>
      </w:r>
    </w:p>
    <w:p>
      <w:pPr>
        <w:pStyle w:val="BodyText"/>
        <w:ind w:left="8"/>
        <w:spacing w:before="1" w:line="227" w:lineRule="auto"/>
        <w:rPr/>
      </w:pPr>
      <w:r>
        <w:rPr>
          <w:spacing w:val="5"/>
        </w:rPr>
        <w:t>可评价、可考核。</w:t>
      </w:r>
    </w:p>
    <w:p>
      <w:pPr>
        <w:pStyle w:val="BodyText"/>
        <w:ind w:left="4" w:right="102" w:firstLine="644"/>
        <w:spacing w:before="179" w:line="333" w:lineRule="auto"/>
        <w:rPr/>
      </w:pPr>
      <w:r>
        <w:rPr>
          <w:spacing w:val="4"/>
        </w:rPr>
        <w:t>（四）协议签约。协议经市政府审定后，由市政府、共建单</w:t>
      </w:r>
      <w:r>
        <w:rPr>
          <w:spacing w:val="14"/>
        </w:rPr>
        <w:t xml:space="preserve"> </w:t>
      </w:r>
      <w:r>
        <w:rPr>
          <w:spacing w:val="5"/>
        </w:rPr>
        <w:t>位及相关单位共同签署。科研机构建设方案作为合作共建协议的</w:t>
      </w:r>
    </w:p>
    <w:p>
      <w:pPr>
        <w:pStyle w:val="BodyText"/>
        <w:spacing w:before="2" w:line="227" w:lineRule="auto"/>
        <w:rPr/>
      </w:pPr>
      <w:r>
        <w:rPr>
          <w:spacing w:val="6"/>
        </w:rPr>
        <w:t>有效组成部分。</w:t>
      </w:r>
    </w:p>
    <w:p>
      <w:pPr>
        <w:pStyle w:val="BodyText"/>
        <w:ind w:left="6" w:right="105" w:firstLine="651"/>
        <w:spacing w:before="179" w:line="333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第十九条</w:t>
      </w:r>
      <w:r>
        <w:rPr>
          <w:spacing w:val="10"/>
        </w:rPr>
        <w:t xml:space="preserve"> </w:t>
      </w:r>
      <w:r>
        <w:rPr>
          <w:spacing w:val="10"/>
        </w:rPr>
        <w:t>协议签署后，举办单位协助办理机构登记注册，</w:t>
      </w:r>
      <w:r>
        <w:rPr>
          <w:spacing w:val="2"/>
        </w:rPr>
        <w:t xml:space="preserve"> </w:t>
      </w:r>
      <w:r>
        <w:rPr>
          <w:spacing w:val="5"/>
        </w:rPr>
        <w:t>相关部门负责场所、资金落实等支持保障工作。机构完成登记注</w:t>
      </w:r>
    </w:p>
    <w:p>
      <w:pPr>
        <w:pStyle w:val="BodyText"/>
        <w:ind w:left="3"/>
        <w:spacing w:before="1" w:line="225" w:lineRule="auto"/>
        <w:rPr/>
      </w:pPr>
      <w:r>
        <w:rPr>
          <w:spacing w:val="8"/>
        </w:rPr>
        <w:t>册后，列入合作共建科研机构管理序列。</w:t>
      </w:r>
    </w:p>
    <w:p>
      <w:pPr>
        <w:spacing w:line="318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ind w:left="3218"/>
        <w:spacing w:before="101" w:line="227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第四章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运行管理</w:t>
      </w:r>
    </w:p>
    <w:p>
      <w:pPr>
        <w:spacing w:line="386" w:lineRule="auto"/>
        <w:rPr>
          <w:rFonts w:ascii="Arial"/>
          <w:sz w:val="21"/>
        </w:rPr>
      </w:pPr>
      <w:r/>
    </w:p>
    <w:p>
      <w:pPr>
        <w:pStyle w:val="BodyText"/>
        <w:ind w:left="658"/>
        <w:spacing w:before="101" w:line="562" w:lineRule="exact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  <w:position w:val="18"/>
        </w:rPr>
        <w:t>第二十条</w:t>
      </w:r>
      <w:r>
        <w:rPr>
          <w:spacing w:val="10"/>
          <w:position w:val="18"/>
        </w:rPr>
        <w:t xml:space="preserve"> </w:t>
      </w:r>
      <w:r>
        <w:rPr>
          <w:spacing w:val="10"/>
          <w:position w:val="18"/>
        </w:rPr>
        <w:t>合作共建科研机构实行理事会（领导小组）决策</w:t>
      </w:r>
    </w:p>
    <w:p>
      <w:pPr>
        <w:pStyle w:val="BodyText"/>
        <w:ind w:left="4"/>
        <w:spacing w:line="227" w:lineRule="auto"/>
        <w:rPr/>
      </w:pPr>
      <w:r>
        <w:rPr>
          <w:spacing w:val="5"/>
        </w:rPr>
        <w:t>制和院长（主任）负责制，建立由理事会（领导小组）、学术委</w:t>
      </w:r>
    </w:p>
    <w:p>
      <w:pPr>
        <w:spacing w:line="227" w:lineRule="auto"/>
        <w:sectPr>
          <w:footerReference w:type="default" r:id="rId4"/>
          <w:pgSz w:w="11906" w:h="16839"/>
          <w:pgMar w:top="1431" w:right="1370" w:bottom="853" w:left="1603" w:header="0" w:footer="577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37"/>
        <w:spacing w:before="101" w:line="228" w:lineRule="auto"/>
        <w:rPr/>
      </w:pPr>
      <w:r>
        <w:rPr>
          <w:spacing w:val="8"/>
        </w:rPr>
        <w:t>员会、院（室）务会治理组织架构。可结合实际</w:t>
      </w:r>
      <w:r>
        <w:rPr>
          <w:spacing w:val="7"/>
        </w:rPr>
        <w:t>设立监事会。</w:t>
      </w:r>
    </w:p>
    <w:p>
      <w:pPr>
        <w:pStyle w:val="BodyText"/>
        <w:ind w:left="13" w:firstLine="653"/>
        <w:spacing w:before="179" w:line="333" w:lineRule="auto"/>
        <w:jc w:val="both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第二十一条</w:t>
      </w:r>
      <w:r>
        <w:rPr>
          <w:spacing w:val="10"/>
        </w:rPr>
        <w:t xml:space="preserve"> </w:t>
      </w:r>
      <w:r>
        <w:rPr>
          <w:spacing w:val="10"/>
        </w:rPr>
        <w:t>合作共建科研机构根据法律法规及合作协议制</w:t>
      </w:r>
      <w:r>
        <w:rPr>
          <w:spacing w:val="2"/>
        </w:rPr>
        <w:t xml:space="preserve"> </w:t>
      </w:r>
      <w:r>
        <w:rPr>
          <w:spacing w:val="5"/>
        </w:rPr>
        <w:t>定章程，章程应明确理事会（领导小组）的职责、组成、产生机</w:t>
      </w:r>
      <w:r>
        <w:rPr>
          <w:spacing w:val="2"/>
        </w:rPr>
        <w:t xml:space="preserve"> </w:t>
      </w:r>
      <w:r>
        <w:rPr>
          <w:spacing w:val="-3"/>
        </w:rPr>
        <w:t>制，理事长和理事的产生、任职资格，主要经费来源和业务范围，</w:t>
      </w:r>
    </w:p>
    <w:p>
      <w:pPr>
        <w:pStyle w:val="BodyText"/>
        <w:ind w:left="21"/>
        <w:spacing w:line="227" w:lineRule="auto"/>
        <w:rPr/>
      </w:pPr>
      <w:r>
        <w:rPr>
          <w:spacing w:val="8"/>
        </w:rPr>
        <w:t>主营业务收益管理以及政府支持的资源类收益分配机制等。</w:t>
      </w:r>
    </w:p>
    <w:p>
      <w:pPr>
        <w:pStyle w:val="BodyText"/>
        <w:ind w:left="16" w:right="30" w:firstLine="649"/>
        <w:spacing w:before="180" w:line="333" w:lineRule="auto"/>
        <w:jc w:val="both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第二十二条</w:t>
      </w:r>
      <w:r>
        <w:rPr>
          <w:spacing w:val="10"/>
        </w:rPr>
        <w:t xml:space="preserve"> </w:t>
      </w:r>
      <w:r>
        <w:rPr>
          <w:spacing w:val="10"/>
        </w:rPr>
        <w:t>合作共建科研机构按照章程和协议组建理事会</w:t>
      </w:r>
      <w:r>
        <w:rPr>
          <w:spacing w:val="2"/>
        </w:rPr>
        <w:t xml:space="preserve"> </w:t>
      </w:r>
      <w:r>
        <w:rPr>
          <w:spacing w:val="5"/>
        </w:rPr>
        <w:t>（领导小组</w:t>
      </w:r>
      <w:r>
        <w:rPr>
          <w:spacing w:val="33"/>
        </w:rPr>
        <w:t>），</w:t>
      </w:r>
      <w:r>
        <w:rPr>
          <w:spacing w:val="5"/>
        </w:rPr>
        <w:t>负责审定机构章程、发展规划、重点工作计划、</w:t>
      </w:r>
      <w:r>
        <w:rPr/>
        <w:t xml:space="preserve"> </w:t>
      </w:r>
      <w:r>
        <w:rPr>
          <w:spacing w:val="6"/>
        </w:rPr>
        <w:t>重要人事安排、重大财产处置、财务预决算、</w:t>
      </w:r>
      <w:r>
        <w:rPr>
          <w:spacing w:val="5"/>
        </w:rPr>
        <w:t>重大项目立项、薪</w:t>
      </w:r>
    </w:p>
    <w:p>
      <w:pPr>
        <w:pStyle w:val="BodyText"/>
        <w:ind w:left="13"/>
        <w:spacing w:before="1" w:line="227" w:lineRule="auto"/>
        <w:rPr/>
      </w:pPr>
      <w:r>
        <w:rPr>
          <w:spacing w:val="8"/>
        </w:rPr>
        <w:t>酬分配方案、绩效评价结果运用等重大事项。</w:t>
      </w:r>
    </w:p>
    <w:p>
      <w:pPr>
        <w:pStyle w:val="BodyText"/>
        <w:ind w:left="13" w:right="90" w:firstLine="653"/>
        <w:spacing w:before="181" w:line="333" w:lineRule="auto"/>
        <w:jc w:val="both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第二十三条</w:t>
      </w:r>
      <w:r>
        <w:rPr>
          <w:spacing w:val="10"/>
        </w:rPr>
        <w:t xml:space="preserve"> </w:t>
      </w:r>
      <w:r>
        <w:rPr>
          <w:spacing w:val="10"/>
        </w:rPr>
        <w:t>学术委员会由在国内科技界或产业界有影响的</w:t>
      </w:r>
      <w:r>
        <w:rPr>
          <w:spacing w:val="2"/>
        </w:rPr>
        <w:t xml:space="preserve"> </w:t>
      </w:r>
      <w:r>
        <w:rPr>
          <w:spacing w:val="7"/>
        </w:rPr>
        <w:t>行业专家组成，其中共建单位人员不超过</w:t>
      </w:r>
      <w:r>
        <w:rPr>
          <w:spacing w:val="-33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1/4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7"/>
        </w:rPr>
        <w:t>，负</w:t>
      </w:r>
      <w:r>
        <w:rPr>
          <w:spacing w:val="6"/>
        </w:rPr>
        <w:t>责对合作共建</w:t>
      </w:r>
      <w:r>
        <w:rPr/>
        <w:t xml:space="preserve"> </w:t>
      </w:r>
      <w:r>
        <w:rPr>
          <w:spacing w:val="5"/>
        </w:rPr>
        <w:t>科研机构的研发方向和内容、科研计划和项目、技术服务、重大</w:t>
      </w:r>
    </w:p>
    <w:p>
      <w:pPr>
        <w:pStyle w:val="BodyText"/>
        <w:ind w:left="26"/>
        <w:spacing w:before="1" w:line="225" w:lineRule="auto"/>
        <w:rPr/>
      </w:pPr>
      <w:r>
        <w:rPr>
          <w:spacing w:val="8"/>
        </w:rPr>
        <w:t>学术技术活动以及年度工作等提出咨询指导</w:t>
      </w:r>
      <w:r>
        <w:rPr>
          <w:spacing w:val="7"/>
        </w:rPr>
        <w:t>意见。</w:t>
      </w:r>
    </w:p>
    <w:p>
      <w:pPr>
        <w:pStyle w:val="BodyText"/>
        <w:ind w:left="21" w:right="30" w:firstLine="645"/>
        <w:spacing w:before="182" w:line="333" w:lineRule="auto"/>
        <w:jc w:val="both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第二十四条</w:t>
      </w:r>
      <w:r>
        <w:rPr>
          <w:spacing w:val="56"/>
        </w:rPr>
        <w:t xml:space="preserve"> </w:t>
      </w:r>
      <w:r>
        <w:rPr>
          <w:spacing w:val="-4"/>
        </w:rPr>
        <w:t>院务会（室务会）由院长（主任）、副院长（副</w:t>
      </w:r>
      <w:r>
        <w:rPr/>
        <w:t xml:space="preserve"> </w:t>
      </w:r>
      <w:r>
        <w:rPr>
          <w:spacing w:val="5"/>
        </w:rPr>
        <w:t>主任）、各部门负责人和职工代表组成。院务</w:t>
      </w:r>
      <w:r>
        <w:rPr>
          <w:spacing w:val="4"/>
        </w:rPr>
        <w:t>会（室务会）负责</w:t>
      </w:r>
      <w:r>
        <w:rPr/>
        <w:t xml:space="preserve"> </w:t>
      </w:r>
      <w:r>
        <w:rPr>
          <w:spacing w:val="7"/>
        </w:rPr>
        <w:t>审议合作共建科研机构发展规划、年度计划、年度经费</w:t>
      </w:r>
      <w:r>
        <w:rPr>
          <w:spacing w:val="6"/>
        </w:rPr>
        <w:t>预决算、</w:t>
      </w:r>
      <w:r>
        <w:rPr/>
        <w:t xml:space="preserve"> </w:t>
      </w:r>
      <w:r>
        <w:rPr>
          <w:spacing w:val="6"/>
        </w:rPr>
        <w:t>重要规章制度以及机构设置、职能、人事，讨论决定重大事项，</w:t>
      </w:r>
    </w:p>
    <w:p>
      <w:pPr>
        <w:pStyle w:val="BodyText"/>
        <w:ind w:left="13"/>
        <w:spacing w:before="1" w:line="225" w:lineRule="auto"/>
        <w:rPr/>
      </w:pPr>
      <w:r>
        <w:rPr>
          <w:spacing w:val="5"/>
        </w:rPr>
        <w:t>部署重要工作等。</w:t>
      </w:r>
    </w:p>
    <w:p>
      <w:pPr>
        <w:pStyle w:val="BodyText"/>
        <w:ind w:left="11" w:right="87" w:firstLine="655"/>
        <w:spacing w:before="186" w:line="333" w:lineRule="auto"/>
        <w:jc w:val="both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第二十五条</w:t>
      </w:r>
      <w:r>
        <w:rPr>
          <w:spacing w:val="10"/>
        </w:rPr>
        <w:t xml:space="preserve"> </w:t>
      </w:r>
      <w:r>
        <w:rPr>
          <w:spacing w:val="10"/>
        </w:rPr>
        <w:t>合作共建科研机构要建立健全职工代表大会制</w:t>
      </w:r>
      <w:r>
        <w:rPr>
          <w:spacing w:val="2"/>
        </w:rPr>
        <w:t xml:space="preserve"> </w:t>
      </w:r>
      <w:r>
        <w:rPr>
          <w:spacing w:val="5"/>
        </w:rPr>
        <w:t>度，听取院长（主任）的年度工作报告、资产财务报告，审议科</w:t>
      </w:r>
      <w:r>
        <w:rPr>
          <w:spacing w:val="5"/>
        </w:rPr>
        <w:t xml:space="preserve"> </w:t>
      </w:r>
      <w:r>
        <w:rPr>
          <w:spacing w:val="5"/>
        </w:rPr>
        <w:t>研机构发展战略规划、重大改革方案等重大事项，维护职工合法</w:t>
      </w:r>
    </w:p>
    <w:p>
      <w:pPr>
        <w:pStyle w:val="BodyText"/>
        <w:ind w:left="11"/>
        <w:spacing w:before="1" w:line="227" w:lineRule="auto"/>
        <w:rPr/>
      </w:pPr>
      <w:r>
        <w:rPr>
          <w:spacing w:val="-1"/>
        </w:rPr>
        <w:t>权益。</w:t>
      </w:r>
    </w:p>
    <w:p>
      <w:pPr>
        <w:spacing w:line="227" w:lineRule="auto"/>
        <w:sectPr>
          <w:footerReference w:type="default" r:id="rId5"/>
          <w:pgSz w:w="11906" w:h="16839"/>
          <w:pgMar w:top="1431" w:right="1385" w:bottom="855" w:left="1595" w:header="0" w:footer="577" w:gutter="0"/>
        </w:sectPr>
        <w:rPr/>
      </w:pP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pStyle w:val="BodyText"/>
        <w:ind w:firstLine="654"/>
        <w:spacing w:before="101" w:line="333" w:lineRule="auto"/>
        <w:jc w:val="both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第二十六条</w:t>
      </w:r>
      <w:r>
        <w:rPr>
          <w:spacing w:val="10"/>
        </w:rPr>
        <w:t xml:space="preserve"> </w:t>
      </w:r>
      <w:r>
        <w:rPr>
          <w:spacing w:val="10"/>
        </w:rPr>
        <w:t>合作共建科研机构实行报告制度，视情况向理</w:t>
      </w:r>
      <w:r>
        <w:rPr>
          <w:spacing w:val="2"/>
        </w:rPr>
        <w:t xml:space="preserve"> </w:t>
      </w:r>
      <w:r>
        <w:rPr>
          <w:spacing w:val="5"/>
        </w:rPr>
        <w:t>事会（领导小组）、市政府、举办单位及有关业务主管单位，以</w:t>
      </w:r>
      <w:r>
        <w:rPr>
          <w:spacing w:val="1"/>
        </w:rPr>
        <w:t xml:space="preserve"> </w:t>
      </w:r>
      <w:r>
        <w:rPr>
          <w:spacing w:val="-2"/>
        </w:rPr>
        <w:t>会议、报告等方式报告重点工作、重要人事安排、专项</w:t>
      </w:r>
      <w:r>
        <w:rPr>
          <w:spacing w:val="-3"/>
        </w:rPr>
        <w:t>资金使用、</w:t>
      </w:r>
      <w:r>
        <w:rPr/>
        <w:t xml:space="preserve"> </w:t>
      </w:r>
      <w:r>
        <w:rPr>
          <w:spacing w:val="5"/>
        </w:rPr>
        <w:t>重大财产处置等重要事项，向有关方面及时通报合作共建科研机</w:t>
      </w:r>
    </w:p>
    <w:p>
      <w:pPr>
        <w:pStyle w:val="BodyText"/>
        <w:spacing w:before="1" w:line="225" w:lineRule="auto"/>
        <w:rPr/>
      </w:pPr>
      <w:r>
        <w:rPr>
          <w:spacing w:val="8"/>
        </w:rPr>
        <w:t>构科研进展、重大活动、重点工作情况。</w:t>
      </w:r>
    </w:p>
    <w:p>
      <w:pPr>
        <w:pStyle w:val="BodyText"/>
        <w:ind w:right="105" w:firstLine="654"/>
        <w:spacing w:before="179" w:line="334" w:lineRule="auto"/>
        <w:jc w:val="both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第二十七条</w:t>
      </w:r>
      <w:r>
        <w:rPr>
          <w:spacing w:val="10"/>
        </w:rPr>
        <w:t xml:space="preserve"> </w:t>
      </w:r>
      <w:r>
        <w:rPr>
          <w:spacing w:val="10"/>
        </w:rPr>
        <w:t>合作共建科研机构应加强科研诚信和科技伦理</w:t>
      </w:r>
      <w:r>
        <w:rPr>
          <w:spacing w:val="2"/>
        </w:rPr>
        <w:t xml:space="preserve"> </w:t>
      </w:r>
      <w:r>
        <w:rPr>
          <w:spacing w:val="5"/>
        </w:rPr>
        <w:t>建设。对违反科技计划、资金等管理规定，违背科技伦理、学风</w:t>
      </w:r>
    </w:p>
    <w:p>
      <w:pPr>
        <w:pStyle w:val="BodyText"/>
        <w:ind w:left="6"/>
        <w:spacing w:before="1" w:line="225" w:lineRule="auto"/>
        <w:rPr/>
      </w:pPr>
      <w:r>
        <w:rPr>
          <w:spacing w:val="7"/>
        </w:rPr>
        <w:t>作风、科研诚信等行为加强教育管理。</w:t>
      </w:r>
    </w:p>
    <w:p>
      <w:pPr>
        <w:pStyle w:val="BodyText"/>
        <w:ind w:left="9" w:right="37" w:firstLine="645"/>
        <w:spacing w:before="176" w:line="334" w:lineRule="auto"/>
        <w:jc w:val="both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第二十八条</w:t>
      </w:r>
      <w:r>
        <w:rPr>
          <w:spacing w:val="10"/>
        </w:rPr>
        <w:t xml:space="preserve"> </w:t>
      </w:r>
      <w:r>
        <w:rPr>
          <w:spacing w:val="10"/>
        </w:rPr>
        <w:t>合作共建科研机构应按要求参加统计调查，及</w:t>
      </w:r>
      <w:r>
        <w:rPr>
          <w:spacing w:val="2"/>
        </w:rPr>
        <w:t xml:space="preserve"> </w:t>
      </w:r>
      <w:r>
        <w:rPr>
          <w:spacing w:val="5"/>
        </w:rPr>
        <w:t>时提供真实完整的统计数据。鼓励合作共建科研机构</w:t>
      </w:r>
      <w:r>
        <w:rPr>
          <w:spacing w:val="4"/>
        </w:rPr>
        <w:t>实行信息披</w:t>
      </w:r>
      <w:r>
        <w:rPr/>
        <w:t xml:space="preserve"> </w:t>
      </w:r>
      <w:r>
        <w:rPr>
          <w:spacing w:val="5"/>
        </w:rPr>
        <w:t>露制度，通过公开渠道面向社会公开年度报告等，并</w:t>
      </w:r>
      <w:r>
        <w:rPr>
          <w:spacing w:val="4"/>
        </w:rPr>
        <w:t>对公开信息</w:t>
      </w:r>
      <w:r>
        <w:rPr/>
        <w:t xml:space="preserve"> </w:t>
      </w:r>
      <w:r>
        <w:rPr>
          <w:spacing w:val="5"/>
        </w:rPr>
        <w:t>的真实性、完整性负责，涉及国家秘密、</w:t>
      </w:r>
      <w:r>
        <w:rPr>
          <w:spacing w:val="-91"/>
        </w:rPr>
        <w:t xml:space="preserve"> </w:t>
      </w:r>
      <w:r>
        <w:rPr>
          <w:spacing w:val="5"/>
        </w:rPr>
        <w:t>国家安全的事项</w:t>
      </w:r>
      <w:r>
        <w:rPr>
          <w:spacing w:val="4"/>
        </w:rPr>
        <w:t>除外。</w:t>
      </w:r>
      <w:r>
        <w:rPr/>
        <w:t xml:space="preserve"> </w:t>
      </w:r>
      <w:r>
        <w:rPr>
          <w:spacing w:val="16"/>
        </w:rPr>
        <w:t>合作共建科研机构应加强科技保密管理，健全科技保密管理制</w:t>
      </w:r>
    </w:p>
    <w:p>
      <w:pPr>
        <w:pStyle w:val="BodyText"/>
        <w:spacing w:line="228" w:lineRule="auto"/>
        <w:rPr/>
      </w:pPr>
      <w:r>
        <w:rPr>
          <w:spacing w:val="-7"/>
        </w:rPr>
        <w:t>度。</w:t>
      </w:r>
    </w:p>
    <w:p>
      <w:pPr>
        <w:pStyle w:val="BodyText"/>
        <w:ind w:left="655"/>
        <w:spacing w:before="175" w:line="226" w:lineRule="auto"/>
        <w:outlineLvl w:val="0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第二十九条</w:t>
      </w:r>
      <w:r>
        <w:rPr>
          <w:spacing w:val="8"/>
        </w:rPr>
        <w:t xml:space="preserve"> </w:t>
      </w:r>
      <w:r>
        <w:rPr>
          <w:spacing w:val="8"/>
        </w:rPr>
        <w:t>合作共建科研机构应强化廉洁自律教育和风险</w:t>
      </w:r>
    </w:p>
    <w:p>
      <w:pPr>
        <w:pStyle w:val="BodyText"/>
        <w:ind w:left="22"/>
        <w:spacing w:before="183" w:line="559" w:lineRule="exact"/>
        <w:rPr/>
      </w:pPr>
      <w:r>
        <w:rPr>
          <w:spacing w:val="4"/>
          <w:position w:val="17"/>
        </w:rPr>
        <w:t>防控，加强重大事项决策、重大项目安排、重要人才聘任、大额</w:t>
      </w:r>
    </w:p>
    <w:p>
      <w:pPr>
        <w:pStyle w:val="BodyText"/>
        <w:ind w:left="17"/>
        <w:spacing w:before="1" w:line="227" w:lineRule="auto"/>
        <w:rPr/>
      </w:pPr>
      <w:r>
        <w:rPr>
          <w:spacing w:val="5"/>
        </w:rPr>
        <w:t>资金使用等规范化管理。</w:t>
      </w:r>
    </w:p>
    <w:p>
      <w:pPr>
        <w:spacing w:line="316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left="3215"/>
        <w:spacing w:before="102" w:line="227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第五章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组织建设</w:t>
      </w:r>
    </w:p>
    <w:p>
      <w:pPr>
        <w:spacing w:line="385" w:lineRule="auto"/>
        <w:rPr>
          <w:rFonts w:ascii="Arial"/>
          <w:sz w:val="21"/>
        </w:rPr>
      </w:pPr>
      <w:r/>
    </w:p>
    <w:p>
      <w:pPr>
        <w:pStyle w:val="BodyText"/>
        <w:ind w:left="42" w:right="105" w:firstLine="613"/>
        <w:spacing w:before="101" w:line="334" w:lineRule="auto"/>
        <w:jc w:val="both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第三十条</w:t>
      </w:r>
      <w:r>
        <w:rPr>
          <w:spacing w:val="7"/>
        </w:rPr>
        <w:t xml:space="preserve"> </w:t>
      </w:r>
      <w:r>
        <w:rPr>
          <w:spacing w:val="7"/>
        </w:rPr>
        <w:t>合作共建科研机构应全面加强党的建设，</w:t>
      </w:r>
      <w:r>
        <w:rPr>
          <w:spacing w:val="-75"/>
        </w:rPr>
        <w:t xml:space="preserve"> </w:t>
      </w:r>
      <w:r>
        <w:rPr>
          <w:spacing w:val="7"/>
        </w:rPr>
        <w:t>以铸牢</w:t>
      </w:r>
      <w:r>
        <w:rPr/>
        <w:t xml:space="preserve"> </w:t>
      </w:r>
      <w:r>
        <w:rPr>
          <w:spacing w:val="3"/>
        </w:rPr>
        <w:t>中华民族共同体意识为主线，加强政治、思想、组织、作风、纪</w:t>
      </w:r>
    </w:p>
    <w:p>
      <w:pPr>
        <w:pStyle w:val="BodyText"/>
        <w:spacing w:before="2" w:line="227" w:lineRule="auto"/>
        <w:rPr/>
      </w:pPr>
      <w:r>
        <w:rPr>
          <w:spacing w:val="2"/>
        </w:rPr>
        <w:t>律建设。</w:t>
      </w:r>
    </w:p>
    <w:p>
      <w:pPr>
        <w:spacing w:line="227" w:lineRule="auto"/>
        <w:sectPr>
          <w:footerReference w:type="default" r:id="rId6"/>
          <w:pgSz w:w="11906" w:h="16839"/>
          <w:pgMar w:top="1431" w:right="1370" w:bottom="853" w:left="1606" w:header="0" w:footer="577" w:gutter="0"/>
        </w:sectPr>
        <w:rPr/>
      </w:pP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pStyle w:val="BodyText"/>
        <w:ind w:left="16" w:right="135" w:firstLine="650"/>
        <w:spacing w:before="101" w:line="333" w:lineRule="auto"/>
        <w:jc w:val="both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第三十一条</w:t>
      </w:r>
      <w:r>
        <w:rPr>
          <w:spacing w:val="8"/>
        </w:rPr>
        <w:t xml:space="preserve"> </w:t>
      </w:r>
      <w:r>
        <w:rPr>
          <w:spacing w:val="8"/>
        </w:rPr>
        <w:t>合作共建科研机构有正式党员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3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8"/>
        </w:rPr>
        <w:t>人以上的，应</w:t>
      </w:r>
      <w:r>
        <w:rPr/>
        <w:t xml:space="preserve"> </w:t>
      </w:r>
      <w:r>
        <w:rPr>
          <w:spacing w:val="5"/>
        </w:rPr>
        <w:t>及时成立党的基层组织，由市直机关工委批准设立。基层</w:t>
      </w:r>
      <w:r>
        <w:rPr>
          <w:spacing w:val="4"/>
        </w:rPr>
        <w:t>组织充</w:t>
      </w:r>
      <w:r>
        <w:rPr/>
        <w:t xml:space="preserve"> </w:t>
      </w:r>
      <w:r>
        <w:rPr>
          <w:spacing w:val="5"/>
        </w:rPr>
        <w:t>分发挥党组织在合作共建科研机构中的战斗堡垒作用，强</w:t>
      </w:r>
      <w:r>
        <w:rPr>
          <w:spacing w:val="4"/>
        </w:rPr>
        <w:t>化政治</w:t>
      </w:r>
    </w:p>
    <w:p>
      <w:pPr>
        <w:pStyle w:val="BodyText"/>
        <w:ind w:left="23"/>
        <w:spacing w:line="226" w:lineRule="auto"/>
        <w:rPr/>
      </w:pPr>
      <w:r>
        <w:rPr>
          <w:spacing w:val="7"/>
        </w:rPr>
        <w:t>引领，切实保证党的领导贯彻落实到位。</w:t>
      </w:r>
    </w:p>
    <w:p>
      <w:pPr>
        <w:spacing w:line="317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left="3226"/>
        <w:spacing w:before="100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第六章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人员管理</w:t>
      </w:r>
    </w:p>
    <w:p>
      <w:pPr>
        <w:spacing w:line="393" w:lineRule="auto"/>
        <w:rPr>
          <w:rFonts w:ascii="Arial"/>
          <w:sz w:val="21"/>
        </w:rPr>
      </w:pPr>
      <w:r/>
    </w:p>
    <w:p>
      <w:pPr>
        <w:pStyle w:val="BodyText"/>
        <w:ind w:left="12" w:right="44" w:firstLine="654"/>
        <w:spacing w:before="100" w:line="333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第三十二条</w:t>
      </w:r>
      <w:r>
        <w:rPr>
          <w:spacing w:val="10"/>
        </w:rPr>
        <w:t xml:space="preserve"> </w:t>
      </w:r>
      <w:r>
        <w:rPr>
          <w:spacing w:val="10"/>
        </w:rPr>
        <w:t>合作共建科研机构设院长一名，负责科研机构</w:t>
      </w:r>
      <w:r>
        <w:rPr>
          <w:spacing w:val="2"/>
        </w:rPr>
        <w:t xml:space="preserve"> </w:t>
      </w:r>
      <w:r>
        <w:rPr>
          <w:spacing w:val="-3"/>
        </w:rPr>
        <w:t>的日常运营管理与科研业务工作，执行理事会（领导小组）决议，</w:t>
      </w:r>
      <w:r>
        <w:rPr>
          <w:spacing w:val="9"/>
        </w:rPr>
        <w:t xml:space="preserve"> </w:t>
      </w:r>
      <w:r>
        <w:rPr>
          <w:spacing w:val="5"/>
        </w:rPr>
        <w:t>对理事会（领导小组）负责。院长（主任）由市政府商共建单位</w:t>
      </w:r>
      <w:r>
        <w:rPr>
          <w:spacing w:val="4"/>
        </w:rPr>
        <w:t xml:space="preserve"> </w:t>
      </w:r>
      <w:r>
        <w:rPr>
          <w:spacing w:val="5"/>
        </w:rPr>
        <w:t>提出建议人选，经理事会（领导小组）审议通过后，由相关机构</w:t>
      </w:r>
      <w:r>
        <w:rPr>
          <w:spacing w:val="1"/>
        </w:rPr>
        <w:t xml:space="preserve"> </w:t>
      </w:r>
      <w:r>
        <w:rPr>
          <w:spacing w:val="5"/>
        </w:rPr>
        <w:t>任命。领取职务薪酬的院长（主任）在鄂尔多斯工作时间每年不</w:t>
      </w:r>
    </w:p>
    <w:p>
      <w:pPr>
        <w:pStyle w:val="BodyText"/>
        <w:ind w:left="12"/>
        <w:spacing w:before="1" w:line="228" w:lineRule="auto"/>
        <w:rPr/>
      </w:pPr>
      <w:r>
        <w:rPr>
          <w:spacing w:val="-3"/>
        </w:rPr>
        <w:t>少于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6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-3"/>
        </w:rPr>
        <w:t>个月。</w:t>
      </w:r>
    </w:p>
    <w:p>
      <w:pPr>
        <w:pStyle w:val="BodyText"/>
        <w:ind w:left="12" w:firstLine="654"/>
        <w:spacing w:before="180" w:line="333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第三十三条</w:t>
      </w:r>
      <w:r>
        <w:rPr>
          <w:spacing w:val="10"/>
        </w:rPr>
        <w:t xml:space="preserve"> </w:t>
      </w:r>
      <w:r>
        <w:rPr>
          <w:spacing w:val="10"/>
        </w:rPr>
        <w:t>合作共建科研机构设副院长（</w:t>
      </w:r>
      <w:r>
        <w:rPr>
          <w:spacing w:val="9"/>
        </w:rPr>
        <w:t>副主任）协助院</w:t>
      </w:r>
      <w:r>
        <w:rPr>
          <w:spacing w:val="9"/>
        </w:rPr>
        <w:t xml:space="preserve"> </w:t>
      </w:r>
      <w:r>
        <w:rPr>
          <w:spacing w:val="7"/>
        </w:rPr>
        <w:t>长（主任）开展工作。副院长（副主任）</w:t>
      </w:r>
      <w:r>
        <w:rPr>
          <w:spacing w:val="-75"/>
        </w:rPr>
        <w:t xml:space="preserve"> </w:t>
      </w:r>
      <w:r>
        <w:rPr>
          <w:spacing w:val="7"/>
        </w:rPr>
        <w:t>由院长（主任）提名，</w:t>
      </w:r>
      <w:r>
        <w:rPr/>
        <w:t xml:space="preserve"> </w:t>
      </w:r>
      <w:r>
        <w:rPr>
          <w:spacing w:val="-1"/>
        </w:rPr>
        <w:t>经理事会（领导小组）审议通过后聘任。市政府可向院</w:t>
      </w:r>
      <w:r>
        <w:rPr>
          <w:spacing w:val="-2"/>
        </w:rPr>
        <w:t>长（主任）</w:t>
      </w:r>
      <w:r>
        <w:rPr/>
        <w:t xml:space="preserve"> </w:t>
      </w:r>
      <w:r>
        <w:rPr>
          <w:spacing w:val="5"/>
        </w:rPr>
        <w:t>推荐一名副院长人选。领取职务薪酬的副院长（副主任）</w:t>
      </w:r>
      <w:r>
        <w:rPr>
          <w:spacing w:val="4"/>
        </w:rPr>
        <w:t>在鄂尔</w:t>
      </w:r>
      <w:r>
        <w:rPr>
          <w:spacing w:val="4"/>
        </w:rPr>
        <w:t xml:space="preserve"> </w:t>
      </w:r>
      <w:r>
        <w:rPr>
          <w:spacing w:val="3"/>
        </w:rPr>
        <w:t>多斯工作时间不少于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9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3"/>
        </w:rPr>
        <w:t>个月。参照《内蒙古自治区事业单位机构</w:t>
      </w:r>
    </w:p>
    <w:p>
      <w:pPr>
        <w:pStyle w:val="BodyText"/>
        <w:ind w:left="14"/>
        <w:spacing w:before="1" w:line="226" w:lineRule="auto"/>
        <w:rPr/>
      </w:pPr>
      <w:r>
        <w:rPr>
          <w:spacing w:val="8"/>
        </w:rPr>
        <w:t>编制管理办法》，根据全职职工总数，配备副院长（副主任）。</w:t>
      </w:r>
    </w:p>
    <w:p>
      <w:pPr>
        <w:pStyle w:val="BodyText"/>
        <w:ind w:left="666"/>
        <w:spacing w:before="181" w:line="560" w:lineRule="exact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  <w:position w:val="18"/>
        </w:rPr>
        <w:t>第三十四条</w:t>
      </w:r>
      <w:r>
        <w:rPr>
          <w:spacing w:val="10"/>
          <w:position w:val="18"/>
        </w:rPr>
        <w:t xml:space="preserve"> </w:t>
      </w:r>
      <w:r>
        <w:rPr>
          <w:spacing w:val="10"/>
          <w:position w:val="18"/>
        </w:rPr>
        <w:t>合作共建科研机构领导班子成员实行任期考核</w:t>
      </w:r>
    </w:p>
    <w:p>
      <w:pPr>
        <w:pStyle w:val="BodyText"/>
        <w:ind w:left="12"/>
        <w:spacing w:before="1" w:line="227" w:lineRule="auto"/>
        <w:rPr/>
      </w:pPr>
      <w:r>
        <w:rPr>
          <w:spacing w:val="4"/>
        </w:rPr>
        <w:t>和年度考核。</w:t>
      </w:r>
    </w:p>
    <w:p>
      <w:pPr>
        <w:pStyle w:val="BodyText"/>
        <w:ind w:left="666"/>
        <w:spacing w:before="177" w:line="561" w:lineRule="exact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  <w:position w:val="18"/>
        </w:rPr>
        <w:t>第三十五条</w:t>
      </w:r>
      <w:r>
        <w:rPr>
          <w:spacing w:val="10"/>
          <w:position w:val="18"/>
        </w:rPr>
        <w:t xml:space="preserve"> </w:t>
      </w:r>
      <w:r>
        <w:rPr>
          <w:spacing w:val="10"/>
          <w:position w:val="18"/>
        </w:rPr>
        <w:t>合作共建科研机构领导班子成员聘用合同应明</w:t>
      </w:r>
    </w:p>
    <w:p>
      <w:pPr>
        <w:pStyle w:val="BodyText"/>
        <w:ind w:left="13"/>
        <w:spacing w:before="1" w:line="225" w:lineRule="auto"/>
        <w:rPr/>
      </w:pPr>
      <w:r>
        <w:rPr>
          <w:spacing w:val="5"/>
        </w:rPr>
        <w:t>确任期主要工作任务和目标，任期结束后进行考核评估，根据目</w:t>
      </w:r>
    </w:p>
    <w:p>
      <w:pPr>
        <w:spacing w:line="225" w:lineRule="auto"/>
        <w:sectPr>
          <w:footerReference w:type="default" r:id="rId7"/>
          <w:pgSz w:w="11906" w:h="16839"/>
          <w:pgMar w:top="1431" w:right="1340" w:bottom="855" w:left="1595" w:header="0" w:footer="577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spacing w:before="101" w:line="228" w:lineRule="auto"/>
        <w:rPr/>
      </w:pPr>
      <w:r>
        <w:rPr>
          <w:spacing w:val="8"/>
        </w:rPr>
        <w:t>标任务完成情况，决定是否继续聘用。</w:t>
      </w:r>
    </w:p>
    <w:p>
      <w:pPr>
        <w:pStyle w:val="BodyText"/>
        <w:ind w:right="45" w:firstLine="654"/>
        <w:spacing w:before="181" w:line="333" w:lineRule="auto"/>
        <w:jc w:val="both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第三十六条</w:t>
      </w:r>
      <w:r>
        <w:rPr>
          <w:spacing w:val="10"/>
        </w:rPr>
        <w:t xml:space="preserve"> </w:t>
      </w:r>
      <w:r>
        <w:rPr>
          <w:spacing w:val="10"/>
        </w:rPr>
        <w:t>领导班子成员年度考核以年度履行岗位职责和</w:t>
      </w:r>
      <w:r>
        <w:rPr>
          <w:spacing w:val="2"/>
        </w:rPr>
        <w:t xml:space="preserve"> </w:t>
      </w:r>
      <w:r>
        <w:rPr>
          <w:spacing w:val="5"/>
        </w:rPr>
        <w:t>重点工作完成情况为重点，综合考核德、能、勤、绩、廉等方面</w:t>
      </w:r>
      <w:r>
        <w:rPr>
          <w:spacing w:val="1"/>
        </w:rPr>
        <w:t xml:space="preserve"> </w:t>
      </w:r>
      <w:r>
        <w:rPr>
          <w:spacing w:val="5"/>
        </w:rPr>
        <w:t>的现实表现。由市科技局牵头，联合市委组织部、市委编办、市</w:t>
      </w:r>
      <w:r>
        <w:rPr>
          <w:spacing w:val="1"/>
        </w:rPr>
        <w:t xml:space="preserve"> </w:t>
      </w:r>
      <w:r>
        <w:rPr>
          <w:spacing w:val="7"/>
        </w:rPr>
        <w:t>直机关工委、市人社局、市财政局等部门组成考核组组织实施。</w:t>
      </w:r>
      <w:r>
        <w:rPr>
          <w:spacing w:val="13"/>
        </w:rPr>
        <w:t xml:space="preserve"> </w:t>
      </w:r>
      <w:r>
        <w:rPr>
          <w:spacing w:val="5"/>
        </w:rPr>
        <w:t>领导班子成员年度考核可结合科研机构院（室）领导内部考核工</w:t>
      </w:r>
      <w:r>
        <w:rPr>
          <w:spacing w:val="1"/>
        </w:rPr>
        <w:t xml:space="preserve"> </w:t>
      </w:r>
      <w:r>
        <w:rPr>
          <w:spacing w:val="6"/>
        </w:rPr>
        <w:t>作开展。年度考核结果报告理事会（领导小组</w:t>
      </w:r>
      <w:r>
        <w:rPr>
          <w:spacing w:val="-6"/>
        </w:rPr>
        <w:t>），</w:t>
      </w:r>
      <w:r>
        <w:rPr>
          <w:spacing w:val="6"/>
        </w:rPr>
        <w:t>考核结</w:t>
      </w:r>
      <w:r>
        <w:rPr>
          <w:spacing w:val="5"/>
        </w:rPr>
        <w:t>果不合</w:t>
      </w:r>
    </w:p>
    <w:p>
      <w:pPr>
        <w:pStyle w:val="BodyText"/>
        <w:spacing w:before="1" w:line="227" w:lineRule="auto"/>
        <w:rPr/>
      </w:pPr>
      <w:r>
        <w:rPr>
          <w:spacing w:val="8"/>
        </w:rPr>
        <w:t>格的建议院长予以降职或解除聘用（任）合同。</w:t>
      </w:r>
    </w:p>
    <w:p>
      <w:pPr>
        <w:pStyle w:val="BodyText"/>
        <w:ind w:left="9" w:right="8" w:firstLine="645"/>
        <w:spacing w:before="175" w:line="334" w:lineRule="auto"/>
        <w:jc w:val="both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第三十七条</w:t>
      </w:r>
      <w:r>
        <w:rPr>
          <w:spacing w:val="2"/>
        </w:rPr>
        <w:t xml:space="preserve"> </w:t>
      </w:r>
      <w:r>
        <w:rPr>
          <w:spacing w:val="2"/>
        </w:rPr>
        <w:t>合作共建科研机构实行“按需设岗、按岗聘用、</w:t>
      </w:r>
      <w:r>
        <w:rPr>
          <w:spacing w:val="3"/>
        </w:rPr>
        <w:t xml:space="preserve"> </w:t>
      </w:r>
      <w:r>
        <w:rPr>
          <w:spacing w:val="14"/>
        </w:rPr>
        <w:t>合同管理</w:t>
      </w:r>
      <w:r>
        <w:rPr>
          <w:spacing w:val="-91"/>
        </w:rPr>
        <w:t xml:space="preserve"> </w:t>
      </w:r>
      <w:r>
        <w:rPr>
          <w:spacing w:val="14"/>
        </w:rPr>
        <w:t>”的聘任制度，管理类岗位占岗位总量的比例不高于</w:t>
      </w:r>
    </w:p>
    <w:p>
      <w:pPr>
        <w:pStyle w:val="BodyText"/>
        <w:ind w:left="17"/>
        <w:spacing w:line="241" w:lineRule="auto"/>
        <w:rPr/>
      </w:pPr>
      <w:r>
        <w:rPr>
          <w:rFonts w:ascii="Times New Roman" w:hAnsi="Times New Roman" w:eastAsia="Times New Roman" w:cs="Times New Roman"/>
          <w:spacing w:val="-7"/>
        </w:rPr>
        <w:t>15</w:t>
      </w:r>
      <w:r>
        <w:rPr>
          <w:spacing w:val="-7"/>
        </w:rPr>
        <w:t>％。</w:t>
      </w:r>
    </w:p>
    <w:p>
      <w:pPr>
        <w:pStyle w:val="BodyText"/>
        <w:ind w:right="111" w:firstLine="654"/>
        <w:spacing w:before="157" w:line="333" w:lineRule="auto"/>
        <w:jc w:val="both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第三十八条</w:t>
      </w:r>
      <w:r>
        <w:rPr>
          <w:spacing w:val="10"/>
        </w:rPr>
        <w:t xml:space="preserve"> </w:t>
      </w:r>
      <w:r>
        <w:rPr>
          <w:spacing w:val="10"/>
        </w:rPr>
        <w:t>合作共建科研机构对副院长、首席科学家、特</w:t>
      </w:r>
      <w:r>
        <w:rPr>
          <w:spacing w:val="4"/>
        </w:rPr>
        <w:t xml:space="preserve"> </w:t>
      </w:r>
      <w:r>
        <w:rPr>
          <w:spacing w:val="3"/>
        </w:rPr>
        <w:t>聘研究员等高层次人才可通过“一人一策</w:t>
      </w:r>
      <w:r>
        <w:rPr>
          <w:spacing w:val="-98"/>
        </w:rPr>
        <w:t xml:space="preserve"> </w:t>
      </w:r>
      <w:r>
        <w:rPr>
          <w:spacing w:val="3"/>
        </w:rPr>
        <w:t>”进行引进，其他人员</w:t>
      </w:r>
      <w:r>
        <w:rPr/>
        <w:t xml:space="preserve"> </w:t>
      </w:r>
      <w:r>
        <w:rPr>
          <w:spacing w:val="5"/>
        </w:rPr>
        <w:t>按照中央组织部、人力资源社会保障部《关于进一步做好事业单</w:t>
      </w:r>
    </w:p>
    <w:p>
      <w:pPr>
        <w:pStyle w:val="BodyText"/>
        <w:spacing w:before="1" w:line="225" w:lineRule="auto"/>
        <w:jc w:val="right"/>
        <w:rPr/>
      </w:pPr>
      <w:r>
        <w:rPr>
          <w:spacing w:val="5"/>
        </w:rPr>
        <w:t>位公开招聘工作的通知》（人社部发〔</w:t>
      </w:r>
      <w:r>
        <w:rPr>
          <w:rFonts w:ascii="Times New Roman" w:hAnsi="Times New Roman" w:eastAsia="Times New Roman" w:cs="Times New Roman"/>
          <w:spacing w:val="5"/>
        </w:rPr>
        <w:t>2024</w:t>
      </w:r>
      <w:r>
        <w:rPr>
          <w:spacing w:val="4"/>
        </w:rPr>
        <w:t>〕</w:t>
      </w:r>
      <w:r>
        <w:rPr>
          <w:rFonts w:ascii="Times New Roman" w:hAnsi="Times New Roman" w:eastAsia="Times New Roman" w:cs="Times New Roman"/>
          <w:spacing w:val="4"/>
        </w:rPr>
        <w:t>57</w:t>
      </w:r>
      <w:r>
        <w:rPr>
          <w:rFonts w:ascii="Times New Roman" w:hAnsi="Times New Roman" w:eastAsia="Times New Roman" w:cs="Times New Roman"/>
          <w:spacing w:val="31"/>
          <w:w w:val="101"/>
        </w:rPr>
        <w:t xml:space="preserve"> </w:t>
      </w:r>
      <w:r>
        <w:rPr>
          <w:spacing w:val="4"/>
        </w:rPr>
        <w:t>号）公开招聘。</w:t>
      </w:r>
    </w:p>
    <w:p>
      <w:pPr>
        <w:pStyle w:val="BodyText"/>
        <w:ind w:right="111" w:firstLine="654"/>
        <w:spacing w:before="183" w:line="333" w:lineRule="auto"/>
        <w:jc w:val="both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第三十九条</w:t>
      </w:r>
      <w:r>
        <w:rPr>
          <w:spacing w:val="10"/>
        </w:rPr>
        <w:t xml:space="preserve"> </w:t>
      </w:r>
      <w:r>
        <w:rPr>
          <w:spacing w:val="10"/>
        </w:rPr>
        <w:t>建立“人员能进能出，职位能上能下，薪酬能</w:t>
      </w:r>
      <w:r>
        <w:rPr>
          <w:spacing w:val="4"/>
        </w:rPr>
        <w:t xml:space="preserve"> </w:t>
      </w:r>
      <w:r>
        <w:rPr>
          <w:spacing w:val="7"/>
        </w:rPr>
        <w:t>增能减</w:t>
      </w:r>
      <w:r>
        <w:rPr>
          <w:spacing w:val="-104"/>
        </w:rPr>
        <w:t xml:space="preserve"> </w:t>
      </w:r>
      <w:r>
        <w:rPr>
          <w:spacing w:val="7"/>
        </w:rPr>
        <w:t>”的用人制度，按两年不低于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8%</w:t>
      </w:r>
      <w:r>
        <w:rPr>
          <w:spacing w:val="7"/>
        </w:rPr>
        <w:t>的比例进行人员淘汰更</w:t>
      </w:r>
    </w:p>
    <w:p>
      <w:pPr>
        <w:pStyle w:val="BodyText"/>
        <w:spacing w:before="1" w:line="227" w:lineRule="auto"/>
        <w:rPr/>
      </w:pPr>
      <w:r>
        <w:rPr>
          <w:spacing w:val="-6"/>
        </w:rPr>
        <w:t>新。</w:t>
      </w:r>
    </w:p>
    <w:p>
      <w:pPr>
        <w:spacing w:line="316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left="3215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第七章</w:t>
      </w:r>
      <w:r>
        <w:rPr>
          <w:rFonts w:ascii="SimHei" w:hAnsi="SimHei" w:eastAsia="SimHei" w:cs="SimHei"/>
          <w:sz w:val="31"/>
          <w:szCs w:val="31"/>
          <w:spacing w:val="3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资金管理</w:t>
      </w:r>
    </w:p>
    <w:p>
      <w:pPr>
        <w:spacing w:line="317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pStyle w:val="BodyText"/>
        <w:ind w:left="655"/>
        <w:spacing w:before="101" w:line="226" w:lineRule="auto"/>
        <w:outlineLvl w:val="0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第四十条</w:t>
      </w:r>
      <w:r>
        <w:rPr>
          <w:spacing w:val="10"/>
        </w:rPr>
        <w:t xml:space="preserve"> </w:t>
      </w:r>
      <w:r>
        <w:rPr>
          <w:spacing w:val="10"/>
        </w:rPr>
        <w:t>对符合条件的合作共建科研机构，市财政按合作</w:t>
      </w:r>
    </w:p>
    <w:p>
      <w:pPr>
        <w:spacing w:line="226" w:lineRule="auto"/>
        <w:sectPr>
          <w:footerReference w:type="default" r:id="rId8"/>
          <w:pgSz w:w="11906" w:h="16839"/>
          <w:pgMar w:top="1431" w:right="1361" w:bottom="855" w:left="1606" w:header="0" w:footer="577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spacing w:before="101" w:line="226" w:lineRule="auto"/>
        <w:jc w:val="right"/>
        <w:rPr/>
      </w:pPr>
      <w:r>
        <w:rPr>
          <w:spacing w:val="-2"/>
        </w:rPr>
        <w:t>共建协议、有关政策保障支持资金，由市科技局代编</w:t>
      </w:r>
      <w:r>
        <w:rPr>
          <w:spacing w:val="-3"/>
        </w:rPr>
        <w:t>制经费预算。</w:t>
      </w:r>
    </w:p>
    <w:p>
      <w:pPr>
        <w:pStyle w:val="BodyText"/>
        <w:ind w:left="13" w:right="113" w:firstLine="653"/>
        <w:spacing w:before="181" w:line="333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第四十一条</w:t>
      </w:r>
      <w:r>
        <w:rPr>
          <w:spacing w:val="10"/>
        </w:rPr>
        <w:t xml:space="preserve"> </w:t>
      </w:r>
      <w:r>
        <w:rPr>
          <w:spacing w:val="10"/>
        </w:rPr>
        <w:t>合作共建科研机构年度预算经理事会（领导小</w:t>
      </w:r>
      <w:r>
        <w:rPr>
          <w:spacing w:val="2"/>
        </w:rPr>
        <w:t xml:space="preserve"> </w:t>
      </w:r>
      <w:r>
        <w:rPr>
          <w:spacing w:val="5"/>
        </w:rPr>
        <w:t>组）审议批准，报市科技局和市财政局备案后，按程序拨付。为</w:t>
      </w:r>
      <w:r>
        <w:rPr/>
        <w:t xml:space="preserve"> </w:t>
      </w:r>
      <w:r>
        <w:rPr>
          <w:spacing w:val="16"/>
        </w:rPr>
        <w:t>保障合作共建科研机构正常运行，可提前预拨部分建设运行经</w:t>
      </w:r>
    </w:p>
    <w:p>
      <w:pPr>
        <w:pStyle w:val="BodyText"/>
        <w:ind w:left="22"/>
        <w:spacing w:line="229" w:lineRule="auto"/>
        <w:rPr/>
      </w:pPr>
      <w:r>
        <w:rPr>
          <w:spacing w:val="-12"/>
        </w:rPr>
        <w:t>费。</w:t>
      </w:r>
    </w:p>
    <w:p>
      <w:pPr>
        <w:pStyle w:val="BodyText"/>
        <w:ind w:left="11" w:right="113" w:firstLine="655"/>
        <w:spacing w:before="172" w:line="334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第四十二条</w:t>
      </w:r>
      <w:r>
        <w:rPr>
          <w:spacing w:val="10"/>
        </w:rPr>
        <w:t xml:space="preserve"> </w:t>
      </w:r>
      <w:r>
        <w:rPr>
          <w:spacing w:val="10"/>
        </w:rPr>
        <w:t>市财政支持合作共建科研机构建设经费用于科</w:t>
      </w:r>
      <w:r>
        <w:rPr>
          <w:spacing w:val="2"/>
        </w:rPr>
        <w:t xml:space="preserve"> </w:t>
      </w:r>
      <w:r>
        <w:rPr>
          <w:spacing w:val="5"/>
        </w:rPr>
        <w:t>研机构的科研条件建设、设备采购、科技研发、平台建设、创业</w:t>
      </w:r>
      <w:r>
        <w:rPr>
          <w:spacing w:val="2"/>
        </w:rPr>
        <w:t xml:space="preserve"> </w:t>
      </w:r>
      <w:r>
        <w:rPr>
          <w:spacing w:val="2"/>
        </w:rPr>
        <w:t>投资、机构运营等，实行“负面清单</w:t>
      </w:r>
      <w:r>
        <w:rPr>
          <w:spacing w:val="-109"/>
        </w:rPr>
        <w:t xml:space="preserve"> </w:t>
      </w:r>
      <w:r>
        <w:rPr>
          <w:spacing w:val="2"/>
        </w:rPr>
        <w:t>”管理，“负面清单</w:t>
      </w:r>
      <w:r>
        <w:rPr>
          <w:spacing w:val="-113"/>
        </w:rPr>
        <w:t xml:space="preserve"> </w:t>
      </w:r>
      <w:r>
        <w:rPr>
          <w:spacing w:val="2"/>
        </w:rPr>
        <w:t>”</w:t>
      </w:r>
      <w:r>
        <w:rPr>
          <w:spacing w:val="1"/>
        </w:rPr>
        <w:t>由市</w:t>
      </w:r>
      <w:r>
        <w:rPr/>
        <w:t xml:space="preserve"> </w:t>
      </w:r>
      <w:r>
        <w:rPr>
          <w:spacing w:val="5"/>
        </w:rPr>
        <w:t>科技局、市财政局牵头制定，根据施行情况进行调整。建设运行</w:t>
      </w:r>
    </w:p>
    <w:p>
      <w:pPr>
        <w:pStyle w:val="BodyText"/>
        <w:ind w:left="12"/>
        <w:spacing w:before="1" w:line="227" w:lineRule="auto"/>
        <w:rPr/>
      </w:pPr>
      <w:r>
        <w:rPr>
          <w:spacing w:val="8"/>
        </w:rPr>
        <w:t>经费使用做出另外合法有效约定的优先适用约定。</w:t>
      </w:r>
    </w:p>
    <w:p>
      <w:pPr>
        <w:pStyle w:val="BodyText"/>
        <w:ind w:left="666"/>
        <w:spacing w:before="176" w:line="559" w:lineRule="exact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  <w:position w:val="18"/>
        </w:rPr>
        <w:t>第四十三条</w:t>
      </w:r>
      <w:r>
        <w:rPr>
          <w:spacing w:val="10"/>
          <w:position w:val="18"/>
        </w:rPr>
        <w:t xml:space="preserve"> </w:t>
      </w:r>
      <w:r>
        <w:rPr>
          <w:spacing w:val="10"/>
          <w:position w:val="18"/>
        </w:rPr>
        <w:t>合作共建科研机构享受各级各类政策性和竞争</w:t>
      </w:r>
    </w:p>
    <w:p>
      <w:pPr>
        <w:pStyle w:val="BodyText"/>
        <w:ind w:left="17"/>
        <w:spacing w:before="2" w:line="225" w:lineRule="auto"/>
        <w:rPr/>
      </w:pPr>
      <w:r>
        <w:rPr>
          <w:spacing w:val="7"/>
        </w:rPr>
        <w:t>性资助、奖补资金按有关规定使用。</w:t>
      </w:r>
    </w:p>
    <w:p>
      <w:pPr>
        <w:pStyle w:val="BodyText"/>
        <w:ind w:left="666"/>
        <w:spacing w:before="182" w:line="559" w:lineRule="exact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  <w:position w:val="18"/>
        </w:rPr>
        <w:t>第四十四条</w:t>
      </w:r>
      <w:r>
        <w:rPr>
          <w:spacing w:val="10"/>
          <w:position w:val="18"/>
        </w:rPr>
        <w:t xml:space="preserve"> </w:t>
      </w:r>
      <w:r>
        <w:rPr>
          <w:spacing w:val="10"/>
          <w:position w:val="18"/>
        </w:rPr>
        <w:t>合作共建科研机构建设经费使用原则上不能突</w:t>
      </w:r>
    </w:p>
    <w:p>
      <w:pPr>
        <w:pStyle w:val="BodyText"/>
        <w:ind w:left="11"/>
        <w:spacing w:before="1" w:line="224" w:lineRule="auto"/>
        <w:rPr/>
      </w:pPr>
      <w:r>
        <w:rPr>
          <w:spacing w:val="8"/>
        </w:rPr>
        <w:t>破预算资金额度，结余资金可结转使用。</w:t>
      </w:r>
    </w:p>
    <w:p>
      <w:pPr>
        <w:pStyle w:val="BodyText"/>
        <w:ind w:left="13" w:right="111" w:firstLine="653"/>
        <w:spacing w:before="185" w:line="333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第四十五条</w:t>
      </w:r>
      <w:r>
        <w:rPr>
          <w:spacing w:val="10"/>
        </w:rPr>
        <w:t xml:space="preserve"> </w:t>
      </w:r>
      <w:r>
        <w:rPr>
          <w:spacing w:val="10"/>
        </w:rPr>
        <w:t>合作共建科研机构应建立健全内部管理制度，</w:t>
      </w:r>
      <w:r>
        <w:rPr>
          <w:spacing w:val="4"/>
        </w:rPr>
        <w:t xml:space="preserve"> </w:t>
      </w:r>
      <w:r>
        <w:rPr>
          <w:spacing w:val="5"/>
        </w:rPr>
        <w:t>完善决策审批流程。依据相关法律法规和规定，结合机构具体情</w:t>
      </w:r>
      <w:r>
        <w:rPr/>
        <w:t xml:space="preserve"> </w:t>
      </w:r>
      <w:r>
        <w:rPr>
          <w:spacing w:val="5"/>
        </w:rPr>
        <w:t>况制定机构财务、采购、工资福利、科研、成果转化等内部管理</w:t>
      </w:r>
    </w:p>
    <w:p>
      <w:pPr>
        <w:pStyle w:val="BodyText"/>
        <w:ind w:left="13"/>
        <w:spacing w:line="227" w:lineRule="auto"/>
        <w:rPr/>
      </w:pPr>
      <w:r>
        <w:rPr>
          <w:spacing w:val="8"/>
        </w:rPr>
        <w:t>制度，明确财政经费收支决策审批流程。</w:t>
      </w:r>
    </w:p>
    <w:p>
      <w:pPr>
        <w:pStyle w:val="BodyText"/>
        <w:ind w:left="14" w:right="111" w:firstLine="651"/>
        <w:spacing w:before="183" w:line="333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第四十六条</w:t>
      </w:r>
      <w:r>
        <w:rPr>
          <w:spacing w:val="10"/>
        </w:rPr>
        <w:t xml:space="preserve"> </w:t>
      </w:r>
      <w:r>
        <w:rPr>
          <w:spacing w:val="10"/>
        </w:rPr>
        <w:t>合作共建新型研发机构应制定各项费用标准，</w:t>
      </w:r>
      <w:r>
        <w:rPr>
          <w:spacing w:val="4"/>
        </w:rPr>
        <w:t xml:space="preserve"> </w:t>
      </w:r>
      <w:r>
        <w:rPr>
          <w:spacing w:val="5"/>
        </w:rPr>
        <w:t>可参照国家、自治区以及市财务有关规定和财政科研项目资金管</w:t>
      </w:r>
      <w:r>
        <w:rPr>
          <w:spacing w:val="1"/>
        </w:rPr>
        <w:t xml:space="preserve"> </w:t>
      </w:r>
      <w:r>
        <w:rPr>
          <w:spacing w:val="5"/>
        </w:rPr>
        <w:t>理有关规定，制定差旅费、会议费、国际合作与交流费、劳务费</w:t>
      </w:r>
    </w:p>
    <w:p>
      <w:pPr>
        <w:pStyle w:val="BodyText"/>
        <w:ind w:left="16"/>
        <w:spacing w:line="227" w:lineRule="auto"/>
        <w:rPr/>
      </w:pPr>
      <w:r>
        <w:rPr>
          <w:spacing w:val="5"/>
        </w:rPr>
        <w:t>（包括专家咨询费）等费用标准，明确科研人员和其他相</w:t>
      </w:r>
      <w:r>
        <w:rPr>
          <w:spacing w:val="4"/>
        </w:rPr>
        <w:t>关人员</w:t>
      </w:r>
    </w:p>
    <w:p>
      <w:pPr>
        <w:spacing w:line="227" w:lineRule="auto"/>
        <w:sectPr>
          <w:footerReference w:type="default" r:id="rId9"/>
          <w:pgSz w:w="11906" w:h="16839"/>
          <w:pgMar w:top="1431" w:right="1361" w:bottom="856" w:left="1595" w:header="0" w:footer="577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spacing w:before="101" w:line="559" w:lineRule="exact"/>
        <w:rPr/>
      </w:pPr>
      <w:r>
        <w:rPr>
          <w:spacing w:val="5"/>
          <w:position w:val="17"/>
        </w:rPr>
        <w:t>开展不同类型活动的分类标准。院长（主任）和首席科学家国内</w:t>
      </w:r>
    </w:p>
    <w:p>
      <w:pPr>
        <w:pStyle w:val="BodyText"/>
        <w:ind w:left="4"/>
        <w:spacing w:line="226" w:lineRule="auto"/>
        <w:rPr/>
      </w:pPr>
      <w:r>
        <w:rPr>
          <w:spacing w:val="7"/>
        </w:rPr>
        <w:t>差旅费可参照司局级标准执行。</w:t>
      </w:r>
    </w:p>
    <w:p>
      <w:pPr>
        <w:pStyle w:val="BodyText"/>
        <w:ind w:right="65"/>
        <w:spacing w:before="179" w:line="561" w:lineRule="exact"/>
        <w:jc w:val="right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  <w:position w:val="18"/>
        </w:rPr>
        <w:t>第四十七条</w:t>
      </w:r>
      <w:r>
        <w:rPr>
          <w:spacing w:val="10"/>
          <w:position w:val="18"/>
        </w:rPr>
        <w:t xml:space="preserve"> </w:t>
      </w:r>
      <w:r>
        <w:rPr>
          <w:spacing w:val="10"/>
          <w:position w:val="18"/>
        </w:rPr>
        <w:t>合作共建科研机构要建立健全采购内部管理制</w:t>
      </w:r>
    </w:p>
    <w:p>
      <w:pPr>
        <w:pStyle w:val="BodyText"/>
        <w:spacing w:before="1" w:line="225" w:lineRule="auto"/>
        <w:rPr/>
      </w:pPr>
      <w:r>
        <w:rPr>
          <w:spacing w:val="8"/>
        </w:rPr>
        <w:t>度和工作流程，加强对采购活动的内部监督。</w:t>
      </w:r>
    </w:p>
    <w:p>
      <w:pPr>
        <w:pStyle w:val="BodyText"/>
        <w:ind w:left="4" w:right="65" w:firstLine="650"/>
        <w:spacing w:before="179" w:line="334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第四十八条</w:t>
      </w:r>
      <w:r>
        <w:rPr>
          <w:spacing w:val="10"/>
        </w:rPr>
        <w:t xml:space="preserve"> </w:t>
      </w:r>
      <w:r>
        <w:rPr>
          <w:spacing w:val="10"/>
        </w:rPr>
        <w:t>合作共建科研机构购置大型科研仪器设备采购</w:t>
      </w:r>
      <w:r>
        <w:rPr>
          <w:spacing w:val="2"/>
        </w:rPr>
        <w:t xml:space="preserve"> </w:t>
      </w:r>
      <w:r>
        <w:rPr>
          <w:spacing w:val="5"/>
        </w:rPr>
        <w:t>前须按要求进行查重评议，避免重复浪费。购置的大型科研仪器</w:t>
      </w:r>
    </w:p>
    <w:p>
      <w:pPr>
        <w:pStyle w:val="BodyText"/>
        <w:spacing w:before="1" w:line="227" w:lineRule="auto"/>
        <w:rPr/>
      </w:pPr>
      <w:r>
        <w:rPr>
          <w:spacing w:val="8"/>
        </w:rPr>
        <w:t>设备应向社会开放共享，提高设备使用效率。</w:t>
      </w:r>
    </w:p>
    <w:p>
      <w:pPr>
        <w:pStyle w:val="BodyText"/>
        <w:ind w:left="34" w:right="68" w:firstLine="620"/>
        <w:spacing w:before="176" w:line="334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第四十九条</w:t>
      </w:r>
      <w:r>
        <w:rPr>
          <w:spacing w:val="10"/>
        </w:rPr>
        <w:t xml:space="preserve"> </w:t>
      </w:r>
      <w:r>
        <w:rPr>
          <w:spacing w:val="10"/>
        </w:rPr>
        <w:t>合作共建科研机构要加强固定资产管理，提高</w:t>
      </w:r>
      <w:r>
        <w:rPr>
          <w:spacing w:val="2"/>
        </w:rPr>
        <w:t xml:space="preserve"> </w:t>
      </w:r>
      <w:r>
        <w:rPr>
          <w:spacing w:val="4"/>
        </w:rPr>
        <w:t>固定资产使用效率。市科技局会同市财政局不定期开</w:t>
      </w:r>
      <w:r>
        <w:rPr>
          <w:spacing w:val="3"/>
        </w:rPr>
        <w:t>展固定资产</w:t>
      </w:r>
    </w:p>
    <w:p>
      <w:pPr>
        <w:pStyle w:val="BodyText"/>
        <w:ind w:left="4"/>
        <w:spacing w:before="2" w:line="227" w:lineRule="auto"/>
        <w:rPr/>
      </w:pPr>
      <w:r>
        <w:rPr>
          <w:spacing w:val="-3"/>
        </w:rPr>
        <w:t>清查。</w:t>
      </w:r>
    </w:p>
    <w:p>
      <w:pPr>
        <w:pStyle w:val="BodyText"/>
        <w:ind w:right="68"/>
        <w:spacing w:before="176" w:line="559" w:lineRule="exact"/>
        <w:jc w:val="right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1"/>
          <w:position w:val="18"/>
        </w:rPr>
        <w:t>第五十条</w:t>
      </w:r>
      <w:r>
        <w:rPr>
          <w:spacing w:val="68"/>
          <w:position w:val="18"/>
        </w:rPr>
        <w:t xml:space="preserve"> </w:t>
      </w:r>
      <w:r>
        <w:rPr>
          <w:spacing w:val="21"/>
          <w:position w:val="18"/>
        </w:rPr>
        <w:t>合作共建科研机构应建立经费使用内部公开制</w:t>
      </w:r>
    </w:p>
    <w:p>
      <w:pPr>
        <w:pStyle w:val="BodyText"/>
        <w:spacing w:before="1" w:line="227" w:lineRule="auto"/>
        <w:jc w:val="right"/>
        <w:rPr/>
      </w:pPr>
      <w:r>
        <w:rPr>
          <w:spacing w:val="7"/>
        </w:rPr>
        <w:t>度，主动公开财政经费预算、收支等相关情况，加强内部监督。</w:t>
      </w:r>
    </w:p>
    <w:p>
      <w:pPr>
        <w:spacing w:line="317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ind w:left="3215"/>
        <w:spacing w:before="101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第八章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绩效评价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pStyle w:val="BodyText"/>
        <w:ind w:right="68" w:firstLine="654"/>
        <w:spacing w:before="101" w:line="334" w:lineRule="auto"/>
        <w:jc w:val="both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第五十一条</w:t>
      </w:r>
      <w:r>
        <w:rPr>
          <w:spacing w:val="10"/>
        </w:rPr>
        <w:t xml:space="preserve"> </w:t>
      </w:r>
      <w:r>
        <w:rPr>
          <w:spacing w:val="10"/>
        </w:rPr>
        <w:t>合作共建科研机构绩效评价分为年度绩效评价</w:t>
      </w:r>
      <w:r>
        <w:rPr>
          <w:spacing w:val="2"/>
        </w:rPr>
        <w:t xml:space="preserve"> </w:t>
      </w:r>
      <w:r>
        <w:rPr>
          <w:spacing w:val="5"/>
        </w:rPr>
        <w:t>和合作期满评价，由市科技局组织实施，可以委托第三方评价机</w:t>
      </w:r>
    </w:p>
    <w:p>
      <w:pPr>
        <w:pStyle w:val="BodyText"/>
        <w:spacing w:line="226" w:lineRule="auto"/>
        <w:rPr/>
      </w:pPr>
      <w:r>
        <w:rPr>
          <w:spacing w:val="2"/>
        </w:rPr>
        <w:t>构进行。</w:t>
      </w:r>
    </w:p>
    <w:p>
      <w:pPr>
        <w:pStyle w:val="BodyText"/>
        <w:ind w:left="2" w:right="65" w:firstLine="653"/>
        <w:spacing w:before="182" w:line="333" w:lineRule="auto"/>
        <w:jc w:val="both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1"/>
        </w:rPr>
        <w:t>第五十二条</w:t>
      </w:r>
      <w:r>
        <w:rPr>
          <w:spacing w:val="68"/>
        </w:rPr>
        <w:t xml:space="preserve"> </w:t>
      </w:r>
      <w:r>
        <w:rPr>
          <w:spacing w:val="21"/>
        </w:rPr>
        <w:t>合作共建科研机构年度绩效评价围绕体制机</w:t>
      </w:r>
      <w:r>
        <w:rPr/>
        <w:t xml:space="preserve"> </w:t>
      </w:r>
      <w:r>
        <w:rPr>
          <w:spacing w:val="5"/>
        </w:rPr>
        <w:t>制、创新投入、产出与效益、开放共享等方面进行评估。年度绩</w:t>
      </w:r>
      <w:r>
        <w:rPr>
          <w:spacing w:val="2"/>
        </w:rPr>
        <w:t xml:space="preserve"> </w:t>
      </w:r>
      <w:r>
        <w:rPr>
          <w:spacing w:val="5"/>
        </w:rPr>
        <w:t>效评价前两年侧重于建设发展，之后侧重于产出贡献，具体评价</w:t>
      </w:r>
    </w:p>
    <w:p>
      <w:pPr>
        <w:pStyle w:val="BodyText"/>
        <w:ind w:left="2"/>
        <w:spacing w:line="226" w:lineRule="auto"/>
        <w:rPr/>
      </w:pPr>
      <w:r>
        <w:rPr>
          <w:spacing w:val="8"/>
        </w:rPr>
        <w:t>体系由市科技局牵头制定，根据施行情况进行调整。</w:t>
      </w:r>
    </w:p>
    <w:p>
      <w:pPr>
        <w:pStyle w:val="BodyText"/>
        <w:ind w:right="68"/>
        <w:spacing w:before="123" w:line="226" w:lineRule="auto"/>
        <w:jc w:val="right"/>
        <w:rPr>
          <w:rFonts w:ascii="Microsoft YaHei" w:hAnsi="Microsoft YaHei" w:eastAsia="Microsoft YaHei" w:cs="Microsoft YaHei"/>
        </w:rPr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第五十三条</w:t>
      </w:r>
      <w:r>
        <w:rPr>
          <w:spacing w:val="10"/>
        </w:rPr>
        <w:t xml:space="preserve"> </w:t>
      </w:r>
      <w:r>
        <w:rPr>
          <w:spacing w:val="10"/>
        </w:rPr>
        <w:t>合作共建科研机构评价结果向</w:t>
      </w:r>
      <w:r>
        <w:rPr>
          <w:rFonts w:ascii="Microsoft YaHei" w:hAnsi="Microsoft YaHei" w:eastAsia="Microsoft YaHei" w:cs="Microsoft YaHei"/>
          <w:spacing w:val="10"/>
        </w:rPr>
        <w:t>理事会（领导小</w:t>
      </w:r>
    </w:p>
    <w:p>
      <w:pPr>
        <w:spacing w:line="226" w:lineRule="auto"/>
        <w:sectPr>
          <w:footerReference w:type="default" r:id="rId10"/>
          <w:pgSz w:w="11906" w:h="16839"/>
          <w:pgMar w:top="1431" w:right="1407" w:bottom="856" w:left="1606" w:header="0" w:footer="577" w:gutter="0"/>
        </w:sectPr>
        <w:rPr>
          <w:rFonts w:ascii="Microsoft YaHei" w:hAnsi="Microsoft YaHei" w:eastAsia="Microsoft YaHei" w:cs="Microsoft YaHei"/>
        </w:rPr>
      </w:pPr>
    </w:p>
    <w:p>
      <w:pPr>
        <w:spacing w:line="323" w:lineRule="auto"/>
        <w:rPr>
          <w:rFonts w:ascii="Arial"/>
          <w:sz w:val="21"/>
        </w:rPr>
      </w:pPr>
      <w:r/>
    </w:p>
    <w:p>
      <w:pPr>
        <w:spacing w:line="323" w:lineRule="auto"/>
        <w:rPr>
          <w:rFonts w:ascii="Arial"/>
          <w:sz w:val="21"/>
        </w:rPr>
      </w:pPr>
      <w:r/>
    </w:p>
    <w:p>
      <w:pPr>
        <w:pStyle w:val="BodyText"/>
        <w:spacing w:before="133" w:line="618" w:lineRule="exact"/>
        <w:rPr/>
      </w:pPr>
      <w:r>
        <w:rPr>
          <w:rFonts w:ascii="Microsoft YaHei" w:hAnsi="Microsoft YaHei" w:eastAsia="Microsoft YaHei" w:cs="Microsoft YaHei"/>
          <w:spacing w:val="5"/>
          <w:position w:val="19"/>
        </w:rPr>
        <w:t>组）报告</w:t>
      </w:r>
      <w:r>
        <w:rPr>
          <w:spacing w:val="5"/>
          <w:position w:val="19"/>
        </w:rPr>
        <w:t>。年度绩效评价结果作为安排下一年度财政支持资金的</w:t>
      </w:r>
    </w:p>
    <w:p>
      <w:pPr>
        <w:pStyle w:val="BodyText"/>
        <w:ind w:left="24"/>
        <w:spacing w:before="1" w:line="225" w:lineRule="auto"/>
        <w:rPr/>
      </w:pPr>
      <w:r>
        <w:rPr>
          <w:spacing w:val="8"/>
        </w:rPr>
        <w:t>重要依据，合作期满评价作为继续合作的重要参考。</w:t>
      </w:r>
    </w:p>
    <w:p>
      <w:pPr>
        <w:spacing w:line="318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ind w:left="3228"/>
        <w:spacing w:before="100" w:line="227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第九章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成果管理</w:t>
      </w:r>
    </w:p>
    <w:p>
      <w:pPr>
        <w:pStyle w:val="BodyText"/>
        <w:ind w:left="15" w:firstLine="653"/>
        <w:spacing w:before="183" w:line="333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第五十四条</w:t>
      </w:r>
      <w:r>
        <w:rPr>
          <w:spacing w:val="10"/>
        </w:rPr>
        <w:t xml:space="preserve"> </w:t>
      </w:r>
      <w:r>
        <w:rPr>
          <w:spacing w:val="10"/>
        </w:rPr>
        <w:t>本办法所称的科技成果是指合作共建科研机构</w:t>
      </w:r>
      <w:r>
        <w:rPr>
          <w:spacing w:val="2"/>
        </w:rPr>
        <w:t xml:space="preserve"> </w:t>
      </w:r>
      <w:r>
        <w:rPr>
          <w:spacing w:val="5"/>
        </w:rPr>
        <w:t>固定人员和流动人员在进行本职工作科研任务、应用开发或应用</w:t>
      </w:r>
      <w:r>
        <w:rPr/>
        <w:t xml:space="preserve"> </w:t>
      </w:r>
      <w:r>
        <w:rPr>
          <w:spacing w:val="5"/>
        </w:rPr>
        <w:t>单位的物质技术条件、名义或经费所取得的一切科研成果。包括</w:t>
      </w:r>
      <w:r>
        <w:rPr/>
        <w:t xml:space="preserve"> </w:t>
      </w:r>
      <w:r>
        <w:rPr>
          <w:spacing w:val="5"/>
        </w:rPr>
        <w:t>但不限于专利技术（含国防专利）、计算机软件著作、技术秘密</w:t>
      </w:r>
      <w:r>
        <w:rPr/>
        <w:t xml:space="preserve"> </w:t>
      </w:r>
      <w:r>
        <w:rPr>
          <w:spacing w:val="5"/>
        </w:rPr>
        <w:t>（包括试验数据、实验结果等）、集成电路布图设计、植物新品</w:t>
      </w:r>
      <w:r>
        <w:rPr/>
        <w:t xml:space="preserve"> </w:t>
      </w:r>
      <w:r>
        <w:rPr>
          <w:spacing w:val="5"/>
        </w:rPr>
        <w:t>种、生物医药新品种等。本职工作包括在执行科研计划或合同课</w:t>
      </w:r>
      <w:r>
        <w:rPr/>
        <w:t xml:space="preserve"> </w:t>
      </w:r>
      <w:r>
        <w:rPr>
          <w:spacing w:val="5"/>
        </w:rPr>
        <w:t>题时所取得的科技成果、在工作时间内完成的自选及自筹资金课</w:t>
      </w:r>
    </w:p>
    <w:p>
      <w:pPr>
        <w:pStyle w:val="BodyText"/>
        <w:ind w:left="15"/>
        <w:spacing w:before="1" w:line="227" w:lineRule="auto"/>
        <w:rPr/>
      </w:pPr>
      <w:r>
        <w:rPr>
          <w:spacing w:val="6"/>
        </w:rPr>
        <w:t>题所取得的科技成果。</w:t>
      </w:r>
    </w:p>
    <w:p>
      <w:pPr>
        <w:pStyle w:val="BodyText"/>
        <w:ind w:right="11"/>
        <w:spacing w:before="179" w:line="559" w:lineRule="exact"/>
        <w:jc w:val="right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18"/>
        </w:rPr>
        <w:t>第五十五条</w:t>
      </w:r>
      <w:r>
        <w:rPr>
          <w:spacing w:val="9"/>
          <w:position w:val="18"/>
        </w:rPr>
        <w:t xml:space="preserve"> </w:t>
      </w:r>
      <w:r>
        <w:rPr>
          <w:spacing w:val="9"/>
          <w:position w:val="18"/>
        </w:rPr>
        <w:t>合作共建科研机构加强科技产出和成果管理，</w:t>
      </w:r>
    </w:p>
    <w:p>
      <w:pPr>
        <w:pStyle w:val="BodyText"/>
        <w:ind w:left="16"/>
        <w:spacing w:line="226" w:lineRule="auto"/>
        <w:rPr/>
      </w:pPr>
      <w:r>
        <w:rPr>
          <w:spacing w:val="8"/>
        </w:rPr>
        <w:t>对形成的科技成果及时进行登记和知识产权保护。</w:t>
      </w:r>
    </w:p>
    <w:p>
      <w:pPr>
        <w:pStyle w:val="BodyText"/>
        <w:spacing w:before="179" w:line="562" w:lineRule="exact"/>
        <w:jc w:val="right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  <w:position w:val="18"/>
        </w:rPr>
        <w:t>第五十六条</w:t>
      </w:r>
      <w:r>
        <w:rPr>
          <w:spacing w:val="10"/>
          <w:position w:val="18"/>
        </w:rPr>
        <w:t xml:space="preserve"> </w:t>
      </w:r>
      <w:r>
        <w:rPr>
          <w:spacing w:val="10"/>
          <w:position w:val="18"/>
        </w:rPr>
        <w:t>合作共建科研机构的科技成果按约定和投入确</w:t>
      </w:r>
    </w:p>
    <w:p>
      <w:pPr>
        <w:pStyle w:val="BodyText"/>
        <w:ind w:left="20"/>
        <w:spacing w:before="1" w:line="227" w:lineRule="auto"/>
        <w:rPr/>
      </w:pPr>
      <w:r>
        <w:rPr>
          <w:spacing w:val="5"/>
        </w:rPr>
        <w:t>定权属，严格管理。</w:t>
      </w:r>
    </w:p>
    <w:p>
      <w:pPr>
        <w:pStyle w:val="BodyText"/>
        <w:ind w:left="18" w:firstLine="650"/>
        <w:spacing w:before="176" w:line="334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第五十七条</w:t>
      </w:r>
      <w:r>
        <w:rPr>
          <w:spacing w:val="7"/>
        </w:rPr>
        <w:t xml:space="preserve"> </w:t>
      </w:r>
      <w:r>
        <w:rPr>
          <w:spacing w:val="7"/>
        </w:rPr>
        <w:t>合作共建科研机构要加强科技成果转化。</w:t>
      </w:r>
      <w:r>
        <w:rPr>
          <w:spacing w:val="-75"/>
        </w:rPr>
        <w:t xml:space="preserve"> </w:t>
      </w:r>
      <w:r>
        <w:rPr>
          <w:spacing w:val="7"/>
        </w:rPr>
        <w:t>由市</w:t>
      </w:r>
      <w:r>
        <w:rPr/>
        <w:t xml:space="preserve"> </w:t>
      </w:r>
      <w:r>
        <w:rPr>
          <w:spacing w:val="5"/>
        </w:rPr>
        <w:t>财政资金支持取得的科技成果优先在鄂尔多斯市落地转化</w:t>
      </w:r>
      <w:r>
        <w:rPr>
          <w:spacing w:val="4"/>
        </w:rPr>
        <w:t>，重大</w:t>
      </w:r>
    </w:p>
    <w:p>
      <w:pPr>
        <w:pStyle w:val="BodyText"/>
        <w:ind w:left="15"/>
        <w:spacing w:line="224" w:lineRule="auto"/>
        <w:rPr/>
      </w:pPr>
      <w:r>
        <w:rPr>
          <w:spacing w:val="8"/>
        </w:rPr>
        <w:t>科技成果在鄂尔多斯市外转化须报理事会（领导小组）批准。</w:t>
      </w:r>
    </w:p>
    <w:p>
      <w:pPr>
        <w:pStyle w:val="BodyText"/>
        <w:ind w:left="16" w:firstLine="651"/>
        <w:spacing w:before="182" w:line="334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第五十八条</w:t>
      </w:r>
      <w:r>
        <w:rPr>
          <w:spacing w:val="10"/>
        </w:rPr>
        <w:t xml:space="preserve"> </w:t>
      </w:r>
      <w:r>
        <w:rPr>
          <w:spacing w:val="10"/>
        </w:rPr>
        <w:t>合作共建科研机构与共建单位或其他单位合作</w:t>
      </w:r>
      <w:r>
        <w:rPr>
          <w:spacing w:val="2"/>
        </w:rPr>
        <w:t xml:space="preserve"> </w:t>
      </w:r>
      <w:r>
        <w:rPr>
          <w:spacing w:val="5"/>
        </w:rPr>
        <w:t>产生的专利、论文、著作和奖项等科技成果，合作科研机构要共</w:t>
      </w:r>
    </w:p>
    <w:p>
      <w:pPr>
        <w:pStyle w:val="BodyText"/>
        <w:ind w:left="51"/>
        <w:spacing w:before="1" w:line="228" w:lineRule="auto"/>
        <w:rPr/>
      </w:pPr>
      <w:r>
        <w:rPr>
          <w:spacing w:val="-8"/>
        </w:rPr>
        <w:t>同署名。</w:t>
      </w:r>
    </w:p>
    <w:p>
      <w:pPr>
        <w:spacing w:line="228" w:lineRule="auto"/>
        <w:sectPr>
          <w:footerReference w:type="default" r:id="rId11"/>
          <w:pgSz w:w="11906" w:h="16839"/>
          <w:pgMar w:top="1431" w:right="1475" w:bottom="856" w:left="1593" w:header="0" w:footer="577" w:gutter="0"/>
        </w:sectPr>
        <w:rPr/>
      </w:pP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left="3215"/>
        <w:spacing w:before="101" w:line="227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第十章</w:t>
      </w:r>
      <w:r>
        <w:rPr>
          <w:rFonts w:ascii="SimHei" w:hAnsi="SimHei" w:eastAsia="SimHei" w:cs="SimHei"/>
          <w:sz w:val="31"/>
          <w:szCs w:val="31"/>
          <w:spacing w:val="3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支持政策</w:t>
      </w:r>
    </w:p>
    <w:p>
      <w:pPr>
        <w:pStyle w:val="BodyText"/>
        <w:ind w:left="12" w:right="44" w:firstLine="643"/>
        <w:spacing w:before="177" w:line="334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第五十九条</w:t>
      </w:r>
      <w:r>
        <w:rPr>
          <w:spacing w:val="7"/>
        </w:rPr>
        <w:t xml:space="preserve"> </w:t>
      </w:r>
      <w:r>
        <w:rPr>
          <w:spacing w:val="7"/>
        </w:rPr>
        <w:t>赋予合作共建科研机构人才管理、</w:t>
      </w:r>
      <w:r>
        <w:rPr>
          <w:spacing w:val="-75"/>
        </w:rPr>
        <w:t xml:space="preserve"> </w:t>
      </w:r>
      <w:r>
        <w:rPr>
          <w:spacing w:val="7"/>
        </w:rPr>
        <w:t>岗位设置、</w:t>
      </w:r>
      <w:r>
        <w:rPr/>
        <w:t xml:space="preserve"> </w:t>
      </w:r>
      <w:r>
        <w:rPr>
          <w:spacing w:val="4"/>
        </w:rPr>
        <w:t>薪酬待遇自主权，允许合作共建科研机构联合自主开展初级和中</w:t>
      </w:r>
    </w:p>
    <w:p>
      <w:pPr>
        <w:pStyle w:val="BodyText"/>
        <w:ind w:left="4"/>
        <w:spacing w:line="226" w:lineRule="auto"/>
        <w:rPr/>
      </w:pPr>
      <w:r>
        <w:rPr>
          <w:spacing w:val="3"/>
        </w:rPr>
        <w:t>级职称评定。</w:t>
      </w:r>
    </w:p>
    <w:p>
      <w:pPr>
        <w:pStyle w:val="BodyText"/>
        <w:ind w:left="4" w:right="44" w:firstLine="650"/>
        <w:spacing w:before="181" w:line="333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第六十条</w:t>
      </w:r>
      <w:r>
        <w:rPr>
          <w:spacing w:val="10"/>
        </w:rPr>
        <w:t xml:space="preserve"> </w:t>
      </w:r>
      <w:r>
        <w:rPr>
          <w:spacing w:val="10"/>
        </w:rPr>
        <w:t>允许合作共建科研机构制定以实际贡献为评价标</w:t>
      </w:r>
      <w:r>
        <w:rPr>
          <w:spacing w:val="2"/>
        </w:rPr>
        <w:t xml:space="preserve"> </w:t>
      </w:r>
      <w:r>
        <w:rPr>
          <w:spacing w:val="5"/>
        </w:rPr>
        <w:t>准的收入分配激励机制，落实科研人员职务科技成果转化</w:t>
      </w:r>
      <w:r>
        <w:rPr>
          <w:spacing w:val="4"/>
        </w:rPr>
        <w:t>奖励政</w:t>
      </w:r>
      <w:r>
        <w:rPr/>
        <w:t xml:space="preserve"> </w:t>
      </w:r>
      <w:r>
        <w:rPr>
          <w:spacing w:val="5"/>
        </w:rPr>
        <w:t>策。允许职务科技成果单列管理，不纳入国有资产保值增</w:t>
      </w:r>
      <w:r>
        <w:rPr>
          <w:spacing w:val="4"/>
        </w:rPr>
        <w:t>值管理</w:t>
      </w:r>
    </w:p>
    <w:p>
      <w:pPr>
        <w:pStyle w:val="BodyText"/>
        <w:ind w:left="2"/>
        <w:spacing w:before="1" w:line="227" w:lineRule="auto"/>
        <w:rPr/>
      </w:pPr>
      <w:r>
        <w:rPr>
          <w:spacing w:val="3"/>
        </w:rPr>
        <w:t>考核范围。</w:t>
      </w:r>
    </w:p>
    <w:p>
      <w:pPr>
        <w:pStyle w:val="BodyText"/>
        <w:ind w:firstLine="655"/>
        <w:spacing w:before="181" w:line="333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第六十一条</w:t>
      </w:r>
      <w:r>
        <w:rPr>
          <w:spacing w:val="10"/>
        </w:rPr>
        <w:t xml:space="preserve"> </w:t>
      </w:r>
      <w:r>
        <w:rPr>
          <w:spacing w:val="10"/>
        </w:rPr>
        <w:t>支持合作共建科研机构高层次人才及其高水平</w:t>
      </w:r>
      <w:r>
        <w:rPr>
          <w:spacing w:val="2"/>
        </w:rPr>
        <w:t xml:space="preserve"> </w:t>
      </w:r>
      <w:r>
        <w:rPr>
          <w:spacing w:val="5"/>
        </w:rPr>
        <w:t>创新团队成员申报国家、自治区、市各类人才计划。合作共建科</w:t>
      </w:r>
      <w:r>
        <w:rPr>
          <w:spacing w:val="2"/>
        </w:rPr>
        <w:t xml:space="preserve"> </w:t>
      </w:r>
      <w:r>
        <w:rPr>
          <w:spacing w:val="7"/>
        </w:rPr>
        <w:t>研机构全职引进的高层次人才，符合我市人</w:t>
      </w:r>
      <w:r>
        <w:rPr>
          <w:spacing w:val="6"/>
        </w:rPr>
        <w:t>才政策有关条件的，</w:t>
      </w:r>
      <w:r>
        <w:rPr/>
        <w:t xml:space="preserve"> </w:t>
      </w:r>
      <w:r>
        <w:rPr>
          <w:spacing w:val="5"/>
        </w:rPr>
        <w:t>可按规定享受住房安居、医疗保健、子女入学和配偶安置等服务</w:t>
      </w:r>
    </w:p>
    <w:p>
      <w:pPr>
        <w:pStyle w:val="BodyText"/>
        <w:ind w:left="2"/>
        <w:spacing w:before="1" w:line="226" w:lineRule="auto"/>
        <w:rPr>
          <w:sz w:val="30"/>
          <w:szCs w:val="30"/>
        </w:rPr>
      </w:pPr>
      <w:r>
        <w:rPr>
          <w:spacing w:val="3"/>
        </w:rPr>
        <w:t>保障待遇</w:t>
      </w:r>
      <w:r>
        <w:rPr>
          <w:sz w:val="30"/>
          <w:szCs w:val="30"/>
          <w:color w:val="121212"/>
          <w:spacing w:val="3"/>
        </w:rPr>
        <w:t>。</w:t>
      </w:r>
    </w:p>
    <w:p>
      <w:pPr>
        <w:pStyle w:val="BodyText"/>
        <w:ind w:left="3" w:right="42" w:firstLine="651"/>
        <w:spacing w:before="178" w:line="334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第六十二条</w:t>
      </w:r>
      <w:r>
        <w:rPr>
          <w:spacing w:val="10"/>
        </w:rPr>
        <w:t xml:space="preserve"> </w:t>
      </w:r>
      <w:r>
        <w:rPr>
          <w:spacing w:val="10"/>
        </w:rPr>
        <w:t>支持合作共建科研机构建设重点实验室、技术</w:t>
      </w:r>
      <w:r>
        <w:rPr>
          <w:spacing w:val="2"/>
        </w:rPr>
        <w:t xml:space="preserve"> </w:t>
      </w:r>
      <w:r>
        <w:rPr>
          <w:spacing w:val="5"/>
        </w:rPr>
        <w:t>创新中心等国家和自治区级平台，申报国家、自治区各类科技计</w:t>
      </w:r>
    </w:p>
    <w:p>
      <w:pPr>
        <w:pStyle w:val="BodyText"/>
        <w:ind w:left="4"/>
        <w:spacing w:line="227" w:lineRule="auto"/>
        <w:rPr/>
      </w:pPr>
      <w:r>
        <w:rPr>
          <w:spacing w:val="7"/>
        </w:rPr>
        <w:t>划项目，按政策予以奖补和支持。</w:t>
      </w:r>
    </w:p>
    <w:p>
      <w:pPr>
        <w:pStyle w:val="BodyText"/>
        <w:ind w:left="2" w:right="44" w:firstLine="653"/>
        <w:spacing w:before="181" w:line="333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第六十三条</w:t>
      </w:r>
      <w:r>
        <w:rPr>
          <w:spacing w:val="10"/>
        </w:rPr>
        <w:t xml:space="preserve"> </w:t>
      </w:r>
      <w:r>
        <w:rPr>
          <w:spacing w:val="10"/>
        </w:rPr>
        <w:t>允许合作共建科研机构设立企业性质的专业化</w:t>
      </w:r>
      <w:r>
        <w:rPr>
          <w:spacing w:val="2"/>
        </w:rPr>
        <w:t xml:space="preserve"> </w:t>
      </w:r>
      <w:r>
        <w:rPr>
          <w:spacing w:val="5"/>
        </w:rPr>
        <w:t>技术转移机构，开展科技成果转化活动。鼓励合作共建科研机构</w:t>
      </w:r>
      <w:r>
        <w:rPr/>
        <w:t xml:space="preserve"> </w:t>
      </w:r>
      <w:r>
        <w:rPr>
          <w:spacing w:val="16"/>
        </w:rPr>
        <w:t>围绕优势专业领域多渠道引进优质项目和企业在我市孵化和落</w:t>
      </w:r>
    </w:p>
    <w:p>
      <w:pPr>
        <w:pStyle w:val="BodyText"/>
        <w:ind w:left="2"/>
        <w:spacing w:line="237" w:lineRule="auto"/>
        <w:rPr/>
      </w:pPr>
      <w:r>
        <w:rPr>
          <w:spacing w:val="-7"/>
        </w:rPr>
        <w:t>地。</w:t>
      </w:r>
    </w:p>
    <w:p>
      <w:pPr>
        <w:spacing w:line="237" w:lineRule="auto"/>
        <w:sectPr>
          <w:footerReference w:type="default" r:id="rId12"/>
          <w:pgSz w:w="11906" w:h="16839"/>
          <w:pgMar w:top="1431" w:right="1431" w:bottom="856" w:left="1606" w:header="0" w:footer="577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14" w:right="44" w:firstLine="651"/>
        <w:spacing w:before="101" w:line="333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第六十四条</w:t>
      </w:r>
      <w:r>
        <w:rPr>
          <w:spacing w:val="10"/>
        </w:rPr>
        <w:t xml:space="preserve"> </w:t>
      </w:r>
      <w:r>
        <w:rPr>
          <w:spacing w:val="10"/>
        </w:rPr>
        <w:t>鼓励合作共建科研机构建立灵活自主的运营管</w:t>
      </w:r>
      <w:r>
        <w:rPr>
          <w:spacing w:val="2"/>
        </w:rPr>
        <w:t xml:space="preserve"> </w:t>
      </w:r>
      <w:r>
        <w:rPr>
          <w:spacing w:val="5"/>
        </w:rPr>
        <w:t>理机制，对仪器设备、实验室场地等进行开放运营，资产运营收</w:t>
      </w:r>
    </w:p>
    <w:p>
      <w:pPr>
        <w:pStyle w:val="BodyText"/>
        <w:ind w:left="16"/>
        <w:spacing w:before="1" w:line="227" w:lineRule="auto"/>
        <w:rPr/>
      </w:pPr>
      <w:r>
        <w:rPr>
          <w:spacing w:val="7"/>
        </w:rPr>
        <w:t>益由机构自主安排用于建设发展。</w:t>
      </w:r>
    </w:p>
    <w:p>
      <w:pPr>
        <w:pStyle w:val="BodyText"/>
        <w:ind w:left="14" w:right="44" w:firstLine="651"/>
        <w:spacing w:before="181" w:line="333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第六十五条</w:t>
      </w:r>
      <w:r>
        <w:rPr>
          <w:spacing w:val="10"/>
        </w:rPr>
        <w:t xml:space="preserve"> </w:t>
      </w:r>
      <w:r>
        <w:rPr>
          <w:spacing w:val="10"/>
        </w:rPr>
        <w:t>对于合作共建科研机构开展的科技探索性强、</w:t>
      </w:r>
      <w:r>
        <w:rPr>
          <w:spacing w:val="2"/>
        </w:rPr>
        <w:t xml:space="preserve"> </w:t>
      </w:r>
      <w:r>
        <w:rPr>
          <w:spacing w:val="5"/>
        </w:rPr>
        <w:t>创新风险性高的业务活动，以及实施的具有较好科研基础的技术</w:t>
      </w:r>
      <w:r>
        <w:rPr/>
        <w:t xml:space="preserve"> </w:t>
      </w:r>
      <w:r>
        <w:rPr>
          <w:spacing w:val="16"/>
        </w:rPr>
        <w:t>迭代与放大项目，相关领导及科研人员在已经履行勤勉尽责义</w:t>
      </w:r>
      <w:r>
        <w:rPr>
          <w:spacing w:val="17"/>
        </w:rPr>
        <w:t xml:space="preserve"> </w:t>
      </w:r>
      <w:r>
        <w:rPr>
          <w:spacing w:val="5"/>
        </w:rPr>
        <w:t>务、符合内控制度前提下，因不可预见原因等导致不能达到预期</w:t>
      </w:r>
    </w:p>
    <w:p>
      <w:pPr>
        <w:pStyle w:val="BodyText"/>
        <w:ind w:left="68"/>
        <w:spacing w:before="1" w:line="227" w:lineRule="auto"/>
        <w:rPr/>
      </w:pPr>
      <w:r>
        <w:rPr>
          <w:spacing w:val="1"/>
        </w:rPr>
        <w:t>目标的，应予以免责。</w:t>
      </w:r>
    </w:p>
    <w:p>
      <w:pPr>
        <w:pStyle w:val="BodyText"/>
        <w:ind w:left="17" w:firstLine="649"/>
        <w:spacing w:before="174" w:line="334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第六十六条</w:t>
      </w:r>
      <w:r>
        <w:rPr>
          <w:spacing w:val="10"/>
        </w:rPr>
        <w:t xml:space="preserve"> </w:t>
      </w:r>
      <w:r>
        <w:rPr>
          <w:spacing w:val="10"/>
        </w:rPr>
        <w:t>应合理区分合作共建科研机构改革创新、探索</w:t>
      </w:r>
      <w:r>
        <w:rPr>
          <w:spacing w:val="2"/>
        </w:rPr>
        <w:t xml:space="preserve"> </w:t>
      </w:r>
      <w:r>
        <w:rPr>
          <w:spacing w:val="5"/>
        </w:rPr>
        <w:t>性试验、推动发展的无意过失与明知故犯、失职渎职、</w:t>
      </w:r>
      <w:r>
        <w:rPr>
          <w:spacing w:val="4"/>
        </w:rPr>
        <w:t>谋取私利</w:t>
      </w:r>
      <w:r>
        <w:rPr/>
        <w:t xml:space="preserve"> </w:t>
      </w:r>
      <w:r>
        <w:rPr>
          <w:spacing w:val="5"/>
        </w:rPr>
        <w:t>等违纪违法行为。在合法合规的前提下，对已履行勤勉</w:t>
      </w:r>
      <w:r>
        <w:rPr>
          <w:spacing w:val="4"/>
        </w:rPr>
        <w:t>尽责义务</w:t>
      </w:r>
      <w:r>
        <w:rPr/>
        <w:t xml:space="preserve"> </w:t>
      </w:r>
      <w:r>
        <w:rPr>
          <w:spacing w:val="6"/>
        </w:rPr>
        <w:t>的合作共建科研机构及其共建单位、主管单位、相关工作人员，</w:t>
      </w:r>
    </w:p>
    <w:p>
      <w:pPr>
        <w:pStyle w:val="BodyText"/>
        <w:ind w:left="17"/>
        <w:spacing w:before="2" w:line="227" w:lineRule="auto"/>
        <w:rPr/>
      </w:pPr>
      <w:r>
        <w:rPr>
          <w:spacing w:val="8"/>
        </w:rPr>
        <w:t>可以按照规定从轻、减轻处理或者予以免责。</w:t>
      </w:r>
    </w:p>
    <w:p>
      <w:pPr>
        <w:spacing w:line="315" w:lineRule="auto"/>
        <w:rPr>
          <w:rFonts w:ascii="Arial"/>
          <w:sz w:val="21"/>
        </w:rPr>
      </w:pPr>
      <w:r/>
    </w:p>
    <w:p>
      <w:pPr>
        <w:spacing w:line="316" w:lineRule="auto"/>
        <w:rPr>
          <w:rFonts w:ascii="Arial"/>
          <w:sz w:val="21"/>
        </w:rPr>
      </w:pPr>
      <w:r/>
    </w:p>
    <w:p>
      <w:pPr>
        <w:ind w:left="3385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"/>
        </w:rPr>
        <w:t>第十一章</w:t>
      </w:r>
      <w:r>
        <w:rPr>
          <w:rFonts w:ascii="SimHei" w:hAnsi="SimHei" w:eastAsia="SimHei" w:cs="SimHei"/>
          <w:sz w:val="31"/>
          <w:szCs w:val="31"/>
          <w:spacing w:val="3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</w:rPr>
        <w:t>附则</w:t>
      </w:r>
    </w:p>
    <w:p>
      <w:pPr>
        <w:spacing w:line="317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pStyle w:val="BodyText"/>
        <w:ind w:left="666"/>
        <w:spacing w:before="101" w:line="560" w:lineRule="exact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7"/>
        </w:rPr>
        <w:t>第六十七条</w:t>
      </w:r>
      <w:r>
        <w:rPr>
          <w:spacing w:val="8"/>
          <w:position w:val="17"/>
        </w:rPr>
        <w:t xml:space="preserve"> </w:t>
      </w:r>
      <w:r>
        <w:rPr>
          <w:spacing w:val="8"/>
          <w:position w:val="17"/>
        </w:rPr>
        <w:t>本办法由市科技局会同相关部门负责解释。</w:t>
      </w:r>
    </w:p>
    <w:p>
      <w:pPr>
        <w:pStyle w:val="BodyText"/>
        <w:ind w:left="666"/>
        <w:spacing w:before="1" w:line="225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第六十八条</w:t>
      </w:r>
      <w:r>
        <w:rPr>
          <w:spacing w:val="6"/>
        </w:rPr>
        <w:t xml:space="preserve"> </w:t>
      </w:r>
      <w:r>
        <w:rPr>
          <w:spacing w:val="6"/>
        </w:rPr>
        <w:t>本办法自发布之日施行，有效</w:t>
      </w:r>
      <w:r>
        <w:rPr>
          <w:spacing w:val="5"/>
        </w:rPr>
        <w:t>期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5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5"/>
        </w:rPr>
        <w:t>年。</w:t>
      </w:r>
    </w:p>
    <w:sectPr>
      <w:footerReference w:type="default" r:id="rId13"/>
      <w:pgSz w:w="11906" w:h="16839"/>
      <w:pgMar w:top="1431" w:right="1431" w:bottom="856" w:left="1595" w:header="0" w:footer="57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8"/>
      </w:rPr>
      <w:t>—</w:t>
    </w:r>
    <w:r>
      <w:rPr>
        <w:rFonts w:ascii="SimSun" w:hAnsi="SimSun" w:eastAsia="SimSun" w:cs="SimSun"/>
        <w:sz w:val="28"/>
        <w:szCs w:val="28"/>
        <w:spacing w:val="14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2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714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—</w:t>
    </w:r>
    <w:r>
      <w:rPr>
        <w:rFonts w:ascii="SimSun" w:hAnsi="SimSun" w:eastAsia="SimSun" w:cs="SimSun"/>
        <w:sz w:val="28"/>
        <w:szCs w:val="28"/>
        <w:spacing w:val="32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11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—</w:t>
    </w:r>
    <w:r>
      <w:rPr>
        <w:rFonts w:ascii="SimSun" w:hAnsi="SimSun" w:eastAsia="SimSun" w:cs="SimSun"/>
        <w:sz w:val="28"/>
        <w:szCs w:val="28"/>
        <w:spacing w:val="32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12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—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34"/>
      <w:spacing w:line="177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—</w:t>
    </w:r>
    <w:r>
      <w:rPr>
        <w:rFonts w:ascii="SimSun" w:hAnsi="SimSun" w:eastAsia="SimSun" w:cs="SimSun"/>
        <w:sz w:val="28"/>
        <w:szCs w:val="28"/>
        <w:spacing w:val="32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13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—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—</w:t>
    </w:r>
    <w:r>
      <w:rPr>
        <w:rFonts w:ascii="SimSun" w:hAnsi="SimSun" w:eastAsia="SimSun" w:cs="SimSun"/>
        <w:sz w:val="28"/>
        <w:szCs w:val="28"/>
        <w:spacing w:val="32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14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3"/>
      </w:rPr>
      <w:t>—</w:t>
    </w:r>
    <w:r>
      <w:rPr>
        <w:rFonts w:ascii="SimSun" w:hAnsi="SimSun" w:eastAsia="SimSun" w:cs="SimSun"/>
        <w:sz w:val="28"/>
        <w:szCs w:val="28"/>
        <w:spacing w:val="16"/>
      </w:rPr>
      <w:t xml:space="preserve"> </w:t>
    </w:r>
    <w:r>
      <w:rPr>
        <w:rFonts w:ascii="SimSun" w:hAnsi="SimSun" w:eastAsia="SimSun" w:cs="SimSun"/>
        <w:sz w:val="28"/>
        <w:szCs w:val="28"/>
        <w:spacing w:val="-12"/>
      </w:rPr>
      <w:t>3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—</w:t>
    </w:r>
    <w:r>
      <w:rPr>
        <w:rFonts w:ascii="SimSun" w:hAnsi="SimSun" w:eastAsia="SimSun" w:cs="SimSun"/>
        <w:sz w:val="28"/>
        <w:szCs w:val="28"/>
        <w:spacing w:val="8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4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855"/>
      <w:spacing w:line="17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8"/>
      </w:rPr>
      <w:t>—</w:t>
    </w:r>
    <w:r>
      <w:rPr>
        <w:rFonts w:ascii="SimSun" w:hAnsi="SimSun" w:eastAsia="SimSun" w:cs="SimSun"/>
        <w:sz w:val="28"/>
        <w:szCs w:val="28"/>
        <w:spacing w:val="15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5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—</w:t>
    </w:r>
    <w:r>
      <w:rPr>
        <w:rFonts w:ascii="SimSun" w:hAnsi="SimSun" w:eastAsia="SimSun" w:cs="SimSun"/>
        <w:sz w:val="28"/>
        <w:szCs w:val="28"/>
        <w:spacing w:val="12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6</w:t>
    </w:r>
    <w:r>
      <w:rPr>
        <w:rFonts w:ascii="SimSun" w:hAnsi="SimSun" w:eastAsia="SimSun" w:cs="SimSun"/>
        <w:sz w:val="28"/>
        <w:szCs w:val="28"/>
        <w:spacing w:val="8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853"/>
      <w:spacing w:line="17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—</w:t>
    </w:r>
    <w:r>
      <w:rPr>
        <w:rFonts w:ascii="SimSun" w:hAnsi="SimSun" w:eastAsia="SimSun" w:cs="SimSun"/>
        <w:sz w:val="28"/>
        <w:szCs w:val="28"/>
        <w:spacing w:val="17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7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—</w:t>
    </w:r>
    <w:r>
      <w:rPr>
        <w:rFonts w:ascii="SimSun" w:hAnsi="SimSun" w:eastAsia="SimSun" w:cs="SimSun"/>
        <w:sz w:val="28"/>
        <w:szCs w:val="28"/>
        <w:spacing w:val="11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8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853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—</w:t>
    </w:r>
    <w:r>
      <w:rPr>
        <w:rFonts w:ascii="SimSun" w:hAnsi="SimSun" w:eastAsia="SimSun" w:cs="SimSun"/>
        <w:sz w:val="28"/>
        <w:szCs w:val="28"/>
        <w:spacing w:val="11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9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—</w:t>
    </w:r>
    <w:r>
      <w:rPr>
        <w:rFonts w:ascii="SimSun" w:hAnsi="SimSun" w:eastAsia="SimSun" w:cs="SimSun"/>
        <w:sz w:val="28"/>
        <w:szCs w:val="28"/>
        <w:spacing w:val="32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10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6" Type="http://schemas.openxmlformats.org/officeDocument/2006/relationships/fontTable" Target="fontTable.xml"/><Relationship Id="rId15" Type="http://schemas.openxmlformats.org/officeDocument/2006/relationships/styles" Target="styles.xml"/><Relationship Id="rId14" Type="http://schemas.openxmlformats.org/officeDocument/2006/relationships/settings" Target="settings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尚鑫</dc:creator>
  <dcterms:created xsi:type="dcterms:W3CDTF">2025-02-10T17:39:58Z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2025-02-10T17:40:25</vt:filetime>
  </property>
</Properties>
</file>