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bookmarkStart w:id="0" w:name="_GoBack"/>
      <w:bookmarkEnd w:id="0"/>
    </w:p>
    <w:p>
      <w:pPr>
        <w:rPr>
          <w:rFonts w:hint="eastAsia"/>
          <w:lang w:eastAsia="zh-CN"/>
        </w:rPr>
      </w:pPr>
    </w:p>
    <w:p>
      <w:pPr>
        <w:outlineLvl w:val="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p>
    <w:tbl>
      <w:tblPr>
        <w:tblStyle w:val="6"/>
        <w:tblpPr w:leftFromText="180" w:rightFromText="180" w:vertAnchor="text" w:horzAnchor="page" w:tblpX="7895" w:tblpY="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959" w:type="dxa"/>
            <w:tcBorders>
              <w:top w:val="single" w:color="auto" w:sz="12" w:space="0"/>
              <w:left w:val="single" w:color="auto" w:sz="12" w:space="0"/>
              <w:bottom w:val="single" w:color="auto" w:sz="12" w:space="0"/>
              <w:right w:val="single" w:color="auto" w:sz="12" w:space="0"/>
            </w:tcBorders>
            <w:noWrap w:val="0"/>
            <w:vAlign w:val="top"/>
          </w:tcPr>
          <w:p>
            <w:pPr>
              <w:spacing w:before="156" w:beforeLines="50"/>
              <w:jc w:val="center"/>
              <w:rPr>
                <w:rFonts w:ascii="宋体" w:hAnsi="宋体" w:cs="Arial"/>
                <w:color w:val="auto"/>
                <w:sz w:val="28"/>
                <w:szCs w:val="28"/>
              </w:rPr>
            </w:pPr>
            <w:r>
              <w:rPr>
                <w:rFonts w:ascii="宋体" w:hAnsi="宋体" w:cs="Arial"/>
                <w:color w:val="auto"/>
                <w:sz w:val="28"/>
                <w:szCs w:val="28"/>
              </w:rPr>
              <w:t>编 号</w:t>
            </w:r>
          </w:p>
        </w:tc>
        <w:tc>
          <w:tcPr>
            <w:tcW w:w="1627" w:type="dxa"/>
            <w:tcBorders>
              <w:top w:val="single" w:color="auto" w:sz="12" w:space="0"/>
              <w:left w:val="single" w:color="auto" w:sz="12" w:space="0"/>
              <w:bottom w:val="single" w:color="auto" w:sz="12" w:space="0"/>
              <w:right w:val="single" w:color="auto" w:sz="12" w:space="0"/>
            </w:tcBorders>
            <w:noWrap w:val="0"/>
            <w:vAlign w:val="center"/>
          </w:tcPr>
          <w:p>
            <w:pPr>
              <w:spacing w:before="156" w:beforeLines="50"/>
              <w:jc w:val="center"/>
              <w:rPr>
                <w:rFonts w:ascii="宋体" w:hAnsi="宋体" w:cs="Arial"/>
                <w:b/>
                <w:color w:val="auto"/>
                <w:sz w:val="28"/>
                <w:szCs w:val="28"/>
              </w:rPr>
            </w:pPr>
          </w:p>
        </w:tc>
      </w:tr>
    </w:tbl>
    <w:p>
      <w:pPr>
        <w:rPr>
          <w:color w:val="auto"/>
        </w:rPr>
      </w:pPr>
    </w:p>
    <w:p>
      <w:pPr>
        <w:rPr>
          <w:color w:val="auto"/>
        </w:rPr>
      </w:pPr>
    </w:p>
    <w:p>
      <w:pPr>
        <w:spacing w:before="156" w:beforeLines="50"/>
        <w:jc w:val="both"/>
        <w:rPr>
          <w:rFonts w:ascii="Arial" w:hAnsi="Arial" w:cs="Arial"/>
          <w:b/>
          <w:color w:val="auto"/>
          <w:sz w:val="32"/>
          <w:szCs w:val="32"/>
        </w:rPr>
      </w:pPr>
    </w:p>
    <w:p>
      <w:pPr>
        <w:spacing w:before="156" w:beforeLines="50"/>
        <w:rPr>
          <w:rFonts w:ascii="Arial" w:hAnsi="Arial" w:cs="Arial"/>
          <w:b/>
          <w:color w:val="auto"/>
          <w:sz w:val="32"/>
          <w:szCs w:val="32"/>
        </w:rPr>
      </w:pPr>
    </w:p>
    <w:p>
      <w:pPr>
        <w:ind w:right="420"/>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鄂尔多斯市“科创中心”入驻</w:t>
      </w:r>
    </w:p>
    <w:p>
      <w:pPr>
        <w:ind w:right="420"/>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申 请 书</w:t>
      </w:r>
    </w:p>
    <w:p>
      <w:pPr>
        <w:jc w:val="center"/>
        <w:rPr>
          <w:rFonts w:ascii="宋体" w:hAnsi="宋体" w:cs="Arial"/>
          <w:color w:val="auto"/>
          <w:sz w:val="30"/>
          <w:szCs w:val="30"/>
        </w:rPr>
      </w:pPr>
    </w:p>
    <w:p>
      <w:pPr>
        <w:rPr>
          <w:rFonts w:ascii="宋体" w:hAnsi="宋体" w:cs="Arial"/>
          <w:color w:val="auto"/>
          <w:sz w:val="30"/>
          <w:szCs w:val="30"/>
        </w:rPr>
      </w:pPr>
    </w:p>
    <w:p>
      <w:pPr>
        <w:jc w:val="center"/>
        <w:rPr>
          <w:rFonts w:ascii="宋体" w:hAnsi="宋体" w:cs="Arial"/>
          <w:color w:val="auto"/>
          <w:sz w:val="30"/>
          <w:szCs w:val="30"/>
        </w:rPr>
      </w:pPr>
    </w:p>
    <w:p>
      <w:pPr>
        <w:jc w:val="center"/>
        <w:rPr>
          <w:rFonts w:ascii="宋体" w:hAnsi="宋体" w:cs="Arial"/>
          <w:color w:val="auto"/>
          <w:sz w:val="30"/>
          <w:szCs w:val="30"/>
        </w:rPr>
      </w:pPr>
    </w:p>
    <w:p>
      <w:pPr>
        <w:jc w:val="center"/>
        <w:rPr>
          <w:rFonts w:ascii="宋体" w:hAnsi="宋体" w:cs="Arial"/>
          <w:color w:val="auto"/>
          <w:sz w:val="30"/>
          <w:szCs w:val="30"/>
        </w:rPr>
      </w:pPr>
    </w:p>
    <w:p>
      <w:pPr>
        <w:jc w:val="center"/>
        <w:rPr>
          <w:rFonts w:ascii="宋体" w:hAnsi="宋体" w:cs="Arial"/>
          <w:color w:val="auto"/>
          <w:sz w:val="30"/>
          <w:szCs w:val="30"/>
        </w:rPr>
      </w:pPr>
    </w:p>
    <w:p>
      <w:pPr>
        <w:rPr>
          <w:rFonts w:ascii="宋体" w:hAnsi="宋体" w:cs="Arial"/>
          <w:color w:val="auto"/>
          <w:sz w:val="32"/>
          <w:szCs w:val="32"/>
        </w:rPr>
      </w:pPr>
    </w:p>
    <w:p>
      <w:pPr>
        <w:spacing w:before="156" w:beforeLines="50" w:after="156" w:afterLines="50"/>
        <w:ind w:firstLine="960" w:firstLineChars="300"/>
        <w:rPr>
          <w:rFonts w:hint="default" w:ascii="宋体" w:hAnsi="宋体" w:eastAsia="宋体" w:cs="Arial"/>
          <w:color w:val="auto"/>
          <w:sz w:val="32"/>
          <w:szCs w:val="32"/>
          <w:u w:val="thick"/>
          <w:lang w:val="en-US" w:eastAsia="zh-CN"/>
        </w:rPr>
      </w:pPr>
      <w:r>
        <w:rPr>
          <w:rFonts w:hint="eastAsia" w:ascii="宋体" w:hAnsi="宋体" w:cs="Arial"/>
          <w:color w:val="auto"/>
          <w:sz w:val="32"/>
          <w:szCs w:val="32"/>
          <w:lang w:eastAsia="zh-CN"/>
        </w:rPr>
        <w:t>企业名称</w:t>
      </w:r>
      <w:r>
        <w:rPr>
          <w:rFonts w:hint="eastAsia" w:ascii="宋体" w:hAnsi="宋体" w:cs="Arial"/>
          <w:color w:val="auto"/>
          <w:sz w:val="32"/>
          <w:szCs w:val="32"/>
        </w:rPr>
        <w:t xml:space="preserve"> </w:t>
      </w:r>
      <w:r>
        <w:rPr>
          <w:rFonts w:hint="eastAsia" w:ascii="宋体" w:hAnsi="宋体" w:cs="Arial"/>
          <w:color w:val="auto"/>
          <w:sz w:val="32"/>
          <w:szCs w:val="32"/>
          <w:u w:val="thick"/>
        </w:rPr>
        <w:t xml:space="preserve">                   </w:t>
      </w:r>
      <w:r>
        <w:rPr>
          <w:rFonts w:hint="eastAsia" w:ascii="宋体" w:hAnsi="宋体" w:cs="Arial"/>
          <w:color w:val="auto"/>
          <w:sz w:val="32"/>
          <w:szCs w:val="32"/>
          <w:u w:val="thick"/>
          <w:lang w:val="en-US" w:eastAsia="zh-CN"/>
        </w:rPr>
        <w:t xml:space="preserve">             </w:t>
      </w:r>
    </w:p>
    <w:p>
      <w:pPr>
        <w:spacing w:before="156" w:beforeLines="50" w:after="156" w:afterLines="50"/>
        <w:ind w:firstLine="960" w:firstLineChars="300"/>
        <w:rPr>
          <w:rFonts w:hint="default" w:ascii="Arial" w:hAnsi="宋体" w:eastAsia="宋体" w:cs="Arial"/>
          <w:b/>
          <w:color w:val="auto"/>
          <w:sz w:val="32"/>
          <w:szCs w:val="32"/>
          <w:lang w:val="en-US" w:eastAsia="zh-CN"/>
        </w:rPr>
        <w:sectPr>
          <w:footerReference r:id="rId3" w:type="default"/>
          <w:pgSz w:w="11906" w:h="16838"/>
          <w:pgMar w:top="2098" w:right="1474" w:bottom="1984" w:left="1587" w:header="426" w:footer="578" w:gutter="0"/>
          <w:pgNumType w:fmt="decimal" w:start="1"/>
          <w:cols w:space="720" w:num="1"/>
          <w:rtlGutter w:val="0"/>
          <w:docGrid w:type="linesAndChars" w:linePitch="318" w:charSpace="121"/>
        </w:sectPr>
      </w:pPr>
      <w:r>
        <w:rPr>
          <w:rFonts w:hint="eastAsia" w:ascii="宋体" w:hAnsi="宋体" w:cs="Arial"/>
          <w:color w:val="auto"/>
          <w:sz w:val="32"/>
          <w:szCs w:val="32"/>
        </w:rPr>
        <w:t xml:space="preserve">申请日期 </w:t>
      </w:r>
      <w:r>
        <w:rPr>
          <w:rFonts w:hint="eastAsia" w:ascii="宋体" w:hAnsi="宋体" w:cs="Arial"/>
          <w:color w:val="auto"/>
          <w:sz w:val="32"/>
          <w:szCs w:val="32"/>
          <w:u w:val="thick"/>
        </w:rPr>
        <w:t xml:space="preserve">                   </w:t>
      </w:r>
      <w:r>
        <w:rPr>
          <w:rFonts w:hint="eastAsia" w:ascii="宋体" w:hAnsi="宋体" w:cs="Arial"/>
          <w:color w:val="auto"/>
          <w:sz w:val="32"/>
          <w:szCs w:val="32"/>
          <w:u w:val="thick"/>
          <w:lang w:val="en-US" w:eastAsia="zh-CN"/>
        </w:rPr>
        <w:t xml:space="preserve">             </w:t>
      </w:r>
    </w:p>
    <w:p>
      <w:pPr>
        <w:pStyle w:val="2"/>
        <w:keepNext w:val="0"/>
        <w:keepLines w:val="0"/>
        <w:pageBreakBefore w:val="0"/>
        <w:widowControl w:val="0"/>
        <w:numPr>
          <w:ilvl w:val="0"/>
          <w:numId w:val="1"/>
        </w:numPr>
        <w:kinsoku/>
        <w:wordWrap/>
        <w:overflowPunct/>
        <w:topLinePunct w:val="0"/>
        <w:autoSpaceDE/>
        <w:autoSpaceDN/>
        <w:bidi w:val="0"/>
        <w:adjustRightInd/>
        <w:snapToGrid/>
        <w:spacing w:before="161" w:beforeLines="50" w:after="320" w:afterLines="100" w:line="560" w:lineRule="exact"/>
        <w:ind w:firstLine="640" w:firstLineChars="200"/>
        <w:jc w:val="both"/>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企业登记事项</w:t>
      </w:r>
    </w:p>
    <w:tbl>
      <w:tblPr>
        <w:tblStyle w:val="6"/>
        <w:tblW w:w="8296" w:type="dxa"/>
        <w:tblInd w:w="0" w:type="dxa"/>
        <w:tblLayout w:type="autofit"/>
        <w:tblCellMar>
          <w:top w:w="0" w:type="dxa"/>
          <w:left w:w="0" w:type="dxa"/>
          <w:bottom w:w="0" w:type="dxa"/>
          <w:right w:w="0" w:type="dxa"/>
        </w:tblCellMar>
      </w:tblPr>
      <w:tblGrid>
        <w:gridCol w:w="2206"/>
        <w:gridCol w:w="2217"/>
        <w:gridCol w:w="1770"/>
        <w:gridCol w:w="2103"/>
      </w:tblGrid>
      <w:tr>
        <w:tblPrEx>
          <w:tblCellMar>
            <w:top w:w="0" w:type="dxa"/>
            <w:left w:w="0" w:type="dxa"/>
            <w:bottom w:w="0" w:type="dxa"/>
            <w:right w:w="0" w:type="dxa"/>
          </w:tblCellMar>
        </w:tblPrEx>
        <w:trPr>
          <w:trHeight w:val="929"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企业名称</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注册时间</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824"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注册资本</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投资总额</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824"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法定代表人</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社会信用</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61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注册地址</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590"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企业性质</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i w:val="0"/>
                <w:color w:val="auto"/>
                <w:sz w:val="24"/>
                <w:szCs w:val="24"/>
                <w:u w:val="none"/>
              </w:rPr>
            </w:pPr>
            <w:r>
              <w:rPr>
                <w:rFonts w:hint="eastAsia" w:ascii="CESI仿宋-GB2312" w:hAnsi="CESI仿宋-GB2312" w:eastAsia="CESI仿宋-GB2312" w:cs="CESI仿宋-GB2312"/>
                <w:color w:val="auto"/>
                <w:sz w:val="24"/>
                <w:szCs w:val="24"/>
              </w:rPr>
              <w:t>□</w:t>
            </w:r>
            <w:r>
              <w:rPr>
                <w:rFonts w:hint="eastAsia" w:ascii="CESI仿宋-GB2312" w:hAnsi="CESI仿宋-GB2312" w:eastAsia="CESI仿宋-GB2312" w:cs="CESI仿宋-GB2312"/>
                <w:color w:val="auto"/>
                <w:sz w:val="24"/>
                <w:szCs w:val="24"/>
                <w:lang w:eastAsia="zh-CN"/>
              </w:rPr>
              <w:t>私营企业</w:t>
            </w:r>
            <w:r>
              <w:rPr>
                <w:rFonts w:hint="eastAsia" w:ascii="CESI仿宋-GB2312" w:hAnsi="CESI仿宋-GB2312" w:eastAsia="CESI仿宋-GB2312" w:cs="CESI仿宋-GB2312"/>
                <w:color w:val="auto"/>
                <w:sz w:val="24"/>
                <w:szCs w:val="24"/>
              </w:rPr>
              <w:t xml:space="preserve">  □</w:t>
            </w:r>
            <w:r>
              <w:rPr>
                <w:rFonts w:hint="eastAsia" w:ascii="CESI仿宋-GB2312" w:hAnsi="CESI仿宋-GB2312" w:eastAsia="CESI仿宋-GB2312" w:cs="CESI仿宋-GB2312"/>
                <w:color w:val="auto"/>
                <w:sz w:val="24"/>
                <w:szCs w:val="24"/>
                <w:lang w:eastAsia="zh-CN"/>
              </w:rPr>
              <w:t>合伙企业</w:t>
            </w:r>
            <w:r>
              <w:rPr>
                <w:rFonts w:hint="eastAsia" w:ascii="CESI仿宋-GB2312" w:hAnsi="CESI仿宋-GB2312" w:eastAsia="CESI仿宋-GB2312" w:cs="CESI仿宋-GB2312"/>
                <w:color w:val="auto"/>
                <w:sz w:val="24"/>
                <w:szCs w:val="24"/>
              </w:rPr>
              <w:t xml:space="preserve">  □</w:t>
            </w:r>
            <w:r>
              <w:rPr>
                <w:rFonts w:hint="eastAsia" w:ascii="CESI仿宋-GB2312" w:hAnsi="CESI仿宋-GB2312" w:eastAsia="CESI仿宋-GB2312" w:cs="CESI仿宋-GB2312"/>
                <w:color w:val="auto"/>
                <w:sz w:val="24"/>
                <w:szCs w:val="24"/>
                <w:lang w:eastAsia="zh-CN"/>
              </w:rPr>
              <w:t>外商投资企业</w:t>
            </w:r>
            <w:r>
              <w:rPr>
                <w:rFonts w:hint="eastAsia" w:ascii="CESI仿宋-GB2312" w:hAnsi="CESI仿宋-GB2312" w:eastAsia="CESI仿宋-GB2312" w:cs="CESI仿宋-GB2312"/>
                <w:color w:val="auto"/>
                <w:sz w:val="24"/>
                <w:szCs w:val="24"/>
              </w:rPr>
              <w:t xml:space="preserve"> </w:t>
            </w:r>
            <w:r>
              <w:rPr>
                <w:rFonts w:hint="eastAsia" w:ascii="CESI仿宋-GB2312" w:hAnsi="CESI仿宋-GB2312" w:eastAsia="CESI仿宋-GB2312" w:cs="CESI仿宋-GB2312"/>
                <w:color w:val="auto"/>
                <w:sz w:val="24"/>
                <w:szCs w:val="24"/>
                <w:lang w:val="en-US" w:eastAsia="zh-CN"/>
              </w:rPr>
              <w:t xml:space="preserve">             </w:t>
            </w:r>
            <w:r>
              <w:rPr>
                <w:rFonts w:hint="eastAsia" w:ascii="CESI仿宋-GB2312" w:hAnsi="CESI仿宋-GB2312" w:eastAsia="CESI仿宋-GB2312" w:cs="CESI仿宋-GB2312"/>
                <w:color w:val="auto"/>
                <w:sz w:val="24"/>
                <w:szCs w:val="24"/>
              </w:rPr>
              <w:t>□</w:t>
            </w:r>
            <w:r>
              <w:rPr>
                <w:rFonts w:hint="eastAsia" w:ascii="CESI仿宋-GB2312" w:hAnsi="CESI仿宋-GB2312" w:eastAsia="CESI仿宋-GB2312" w:cs="CESI仿宋-GB2312"/>
                <w:color w:val="auto"/>
                <w:sz w:val="24"/>
                <w:szCs w:val="24"/>
                <w:lang w:eastAsia="zh-CN"/>
              </w:rPr>
              <w:t>创业团队</w:t>
            </w:r>
            <w:r>
              <w:rPr>
                <w:rFonts w:hint="eastAsia" w:ascii="CESI仿宋-GB2312" w:hAnsi="CESI仿宋-GB2312" w:eastAsia="CESI仿宋-GB2312" w:cs="CESI仿宋-GB2312"/>
                <w:color w:val="auto"/>
                <w:sz w:val="24"/>
                <w:szCs w:val="24"/>
                <w:lang w:val="en-US" w:eastAsia="zh-CN"/>
              </w:rPr>
              <w:t xml:space="preserve">  </w:t>
            </w:r>
            <w:r>
              <w:rPr>
                <w:rFonts w:hint="eastAsia" w:ascii="CESI仿宋-GB2312" w:hAnsi="CESI仿宋-GB2312" w:eastAsia="CESI仿宋-GB2312" w:cs="CESI仿宋-GB2312"/>
                <w:color w:val="auto"/>
                <w:sz w:val="24"/>
                <w:szCs w:val="24"/>
              </w:rPr>
              <w:t>□其他</w:t>
            </w:r>
          </w:p>
        </w:tc>
      </w:tr>
      <w:tr>
        <w:tblPrEx>
          <w:tblCellMar>
            <w:top w:w="0" w:type="dxa"/>
            <w:left w:w="0" w:type="dxa"/>
            <w:bottom w:w="0" w:type="dxa"/>
            <w:right w:w="0" w:type="dxa"/>
          </w:tblCellMar>
        </w:tblPrEx>
        <w:trPr>
          <w:trHeight w:val="66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行业类别</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i w:val="0"/>
                <w:color w:val="auto"/>
                <w:sz w:val="24"/>
                <w:szCs w:val="24"/>
                <w:u w:val="none"/>
              </w:rPr>
            </w:pPr>
            <w:r>
              <w:rPr>
                <w:rFonts w:hint="eastAsia" w:ascii="CESI仿宋-GB2312" w:hAnsi="CESI仿宋-GB2312" w:eastAsia="CESI仿宋-GB2312" w:cs="CESI仿宋-GB2312"/>
                <w:b w:val="0"/>
                <w:bCs w:val="0"/>
                <w:sz w:val="24"/>
                <w:szCs w:val="24"/>
              </w:rPr>
              <w:t>□</w:t>
            </w:r>
            <w:r>
              <w:rPr>
                <w:rFonts w:hint="eastAsia" w:ascii="CESI仿宋-GB2312" w:hAnsi="CESI仿宋-GB2312" w:eastAsia="CESI仿宋-GB2312" w:cs="CESI仿宋-GB2312"/>
                <w:b w:val="0"/>
                <w:bCs w:val="0"/>
                <w:sz w:val="24"/>
                <w:szCs w:val="24"/>
                <w:lang w:eastAsia="zh-CN"/>
              </w:rPr>
              <w:t>信息技术</w:t>
            </w:r>
            <w:r>
              <w:rPr>
                <w:rFonts w:hint="eastAsia" w:ascii="CESI仿宋-GB2312" w:hAnsi="CESI仿宋-GB2312" w:eastAsia="CESI仿宋-GB2312" w:cs="CESI仿宋-GB2312"/>
                <w:b w:val="0"/>
                <w:bCs w:val="0"/>
                <w:sz w:val="24"/>
                <w:szCs w:val="24"/>
                <w:lang w:val="en-US" w:eastAsia="zh-CN"/>
              </w:rPr>
              <w:t xml:space="preserve">  </w:t>
            </w:r>
            <w:r>
              <w:rPr>
                <w:rFonts w:hint="eastAsia" w:ascii="CESI仿宋-GB2312" w:hAnsi="CESI仿宋-GB2312" w:eastAsia="CESI仿宋-GB2312" w:cs="CESI仿宋-GB2312"/>
                <w:b w:val="0"/>
                <w:bCs w:val="0"/>
                <w:sz w:val="24"/>
                <w:szCs w:val="24"/>
              </w:rPr>
              <w:t>□</w:t>
            </w:r>
            <w:r>
              <w:rPr>
                <w:rFonts w:hint="eastAsia" w:ascii="CESI仿宋-GB2312" w:hAnsi="CESI仿宋-GB2312" w:eastAsia="CESI仿宋-GB2312" w:cs="CESI仿宋-GB2312"/>
                <w:b w:val="0"/>
                <w:bCs w:val="0"/>
                <w:sz w:val="24"/>
                <w:szCs w:val="24"/>
                <w:lang w:eastAsia="zh-CN"/>
              </w:rPr>
              <w:t>生物技术</w:t>
            </w:r>
            <w:r>
              <w:rPr>
                <w:rFonts w:hint="eastAsia" w:ascii="CESI仿宋-GB2312" w:hAnsi="CESI仿宋-GB2312" w:eastAsia="CESI仿宋-GB2312" w:cs="CESI仿宋-GB2312"/>
                <w:b w:val="0"/>
                <w:bCs w:val="0"/>
                <w:sz w:val="24"/>
                <w:szCs w:val="24"/>
                <w:lang w:val="en-US" w:eastAsia="zh-CN"/>
              </w:rPr>
              <w:t xml:space="preserve">  </w:t>
            </w:r>
            <w:r>
              <w:rPr>
                <w:rFonts w:hint="eastAsia" w:ascii="CESI仿宋-GB2312" w:hAnsi="CESI仿宋-GB2312" w:eastAsia="CESI仿宋-GB2312" w:cs="CESI仿宋-GB2312"/>
                <w:b w:val="0"/>
                <w:bCs w:val="0"/>
                <w:sz w:val="24"/>
                <w:szCs w:val="24"/>
              </w:rPr>
              <w:t>□</w:t>
            </w:r>
            <w:r>
              <w:rPr>
                <w:rFonts w:hint="eastAsia" w:ascii="CESI仿宋-GB2312" w:hAnsi="CESI仿宋-GB2312" w:eastAsia="CESI仿宋-GB2312" w:cs="CESI仿宋-GB2312"/>
                <w:b w:val="0"/>
                <w:bCs w:val="0"/>
                <w:sz w:val="24"/>
                <w:szCs w:val="24"/>
                <w:lang w:eastAsia="zh-CN"/>
              </w:rPr>
              <w:t>新能源技术</w:t>
            </w:r>
            <w:r>
              <w:rPr>
                <w:rFonts w:hint="eastAsia" w:ascii="CESI仿宋-GB2312" w:hAnsi="CESI仿宋-GB2312" w:eastAsia="CESI仿宋-GB2312" w:cs="CESI仿宋-GB2312"/>
                <w:b w:val="0"/>
                <w:bCs w:val="0"/>
                <w:sz w:val="24"/>
                <w:szCs w:val="24"/>
                <w:lang w:val="en-US" w:eastAsia="zh-CN"/>
              </w:rPr>
              <w:t xml:space="preserve">  </w:t>
            </w:r>
            <w:r>
              <w:rPr>
                <w:rFonts w:hint="eastAsia" w:ascii="CESI仿宋-GB2312" w:hAnsi="CESI仿宋-GB2312" w:eastAsia="CESI仿宋-GB2312" w:cs="CESI仿宋-GB2312"/>
                <w:b w:val="0"/>
                <w:bCs w:val="0"/>
                <w:sz w:val="24"/>
                <w:szCs w:val="24"/>
                <w:lang w:val="en-US"/>
              </w:rPr>
              <w:t>□</w:t>
            </w:r>
            <w:r>
              <w:rPr>
                <w:rFonts w:hint="eastAsia" w:ascii="CESI仿宋-GB2312" w:hAnsi="CESI仿宋-GB2312" w:eastAsia="CESI仿宋-GB2312" w:cs="CESI仿宋-GB2312"/>
                <w:b w:val="0"/>
                <w:bCs w:val="0"/>
                <w:sz w:val="24"/>
                <w:szCs w:val="24"/>
                <w:lang w:val="en-US" w:eastAsia="zh-CN"/>
              </w:rPr>
              <w:t xml:space="preserve">新材料技术    </w:t>
            </w:r>
            <w:r>
              <w:rPr>
                <w:rFonts w:hint="eastAsia" w:ascii="CESI仿宋-GB2312" w:hAnsi="CESI仿宋-GB2312" w:eastAsia="CESI仿宋-GB2312" w:cs="CESI仿宋-GB2312"/>
                <w:b w:val="0"/>
                <w:bCs w:val="0"/>
                <w:sz w:val="24"/>
                <w:szCs w:val="24"/>
                <w:lang w:val="en-US"/>
              </w:rPr>
              <w:t>□</w:t>
            </w:r>
            <w:r>
              <w:rPr>
                <w:rFonts w:hint="eastAsia" w:ascii="CESI仿宋-GB2312" w:hAnsi="CESI仿宋-GB2312" w:eastAsia="CESI仿宋-GB2312" w:cs="CESI仿宋-GB2312"/>
                <w:b w:val="0"/>
                <w:bCs w:val="0"/>
                <w:sz w:val="24"/>
                <w:szCs w:val="24"/>
                <w:lang w:val="en-US" w:eastAsia="zh-CN"/>
              </w:rPr>
              <w:t xml:space="preserve">智能制造技术  </w:t>
            </w:r>
            <w:r>
              <w:rPr>
                <w:rFonts w:hint="eastAsia" w:ascii="CESI仿宋-GB2312" w:hAnsi="CESI仿宋-GB2312" w:eastAsia="CESI仿宋-GB2312" w:cs="CESI仿宋-GB2312"/>
                <w:b w:val="0"/>
                <w:bCs w:val="0"/>
                <w:sz w:val="24"/>
                <w:szCs w:val="24"/>
              </w:rPr>
              <w:t>□</w:t>
            </w:r>
            <w:r>
              <w:rPr>
                <w:rFonts w:hint="eastAsia" w:ascii="CESI仿宋-GB2312" w:hAnsi="CESI仿宋-GB2312" w:eastAsia="CESI仿宋-GB2312" w:cs="CESI仿宋-GB2312"/>
                <w:b w:val="0"/>
                <w:bCs w:val="0"/>
                <w:sz w:val="24"/>
                <w:szCs w:val="24"/>
                <w:lang w:eastAsia="zh-CN"/>
              </w:rPr>
              <w:t>其他</w:t>
            </w:r>
          </w:p>
        </w:tc>
      </w:tr>
      <w:tr>
        <w:tblPrEx>
          <w:tblCellMar>
            <w:top w:w="0" w:type="dxa"/>
            <w:left w:w="0" w:type="dxa"/>
            <w:bottom w:w="0" w:type="dxa"/>
            <w:right w:w="0" w:type="dxa"/>
          </w:tblCellMar>
        </w:tblPrEx>
        <w:trPr>
          <w:trHeight w:val="69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主营业务</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经营范围</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69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经营地址</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69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联系电话</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CESI仿宋-GB2312" w:hAnsi="CESI仿宋-GB2312" w:eastAsia="CESI仿宋-GB2312" w:cs="CESI仿宋-GB2312"/>
                <w:i w:val="0"/>
                <w:color w:val="auto"/>
                <w:sz w:val="24"/>
                <w:szCs w:val="24"/>
                <w:u w:val="none"/>
                <w:lang w:val="en-US" w:eastAsia="zh-CN"/>
              </w:rPr>
              <w:t>E-mail</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118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企业获专利情况</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1265"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企业挂牌、上市、获得投融资情况及对外开展合作情况</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853"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上年度营业额</w:t>
            </w:r>
          </w:p>
        </w:tc>
        <w:tc>
          <w:tcPr>
            <w:tcW w:w="22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年税收额</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1188"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部门设置</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r>
        <w:tblPrEx>
          <w:tblCellMar>
            <w:top w:w="0" w:type="dxa"/>
            <w:left w:w="0" w:type="dxa"/>
            <w:bottom w:w="0" w:type="dxa"/>
            <w:right w:w="0" w:type="dxa"/>
          </w:tblCellMar>
        </w:tblPrEx>
        <w:trPr>
          <w:trHeight w:val="1163" w:hRule="atLeast"/>
        </w:trPr>
        <w:tc>
          <w:tcPr>
            <w:tcW w:w="22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人员配置</w:t>
            </w:r>
          </w:p>
        </w:tc>
        <w:tc>
          <w:tcPr>
            <w:tcW w:w="609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auto"/>
                <w:sz w:val="24"/>
                <w:szCs w:val="24"/>
                <w:u w:val="none"/>
              </w:rPr>
            </w:pPr>
          </w:p>
        </w:tc>
      </w:tr>
    </w:tbl>
    <w:p>
      <w:pPr>
        <w:pStyle w:val="2"/>
        <w:keepNext w:val="0"/>
        <w:keepLines w:val="0"/>
        <w:pageBreakBefore w:val="0"/>
        <w:widowControl w:val="0"/>
        <w:kinsoku/>
        <w:wordWrap/>
        <w:overflowPunct/>
        <w:topLinePunct w:val="0"/>
        <w:autoSpaceDE/>
        <w:autoSpaceDN/>
        <w:bidi w:val="0"/>
        <w:adjustRightInd/>
        <w:snapToGrid/>
        <w:spacing w:before="161" w:beforeLines="50" w:after="0"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u w:val="none"/>
          <w:lang w:val="en-US" w:eastAsia="zh-CN" w:bidi="ar-SA"/>
        </w:rPr>
        <w:t>二、创业计划书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(一)创业项目概述</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1.创业项目基本情况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（主要包括：项目名称、项目来源、孵化项目简介、市场前景及预期效益分析等约200字）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2.项目技术独特性说明、介绍</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28"/>
          <w:szCs w:val="28"/>
          <w:lang w:val="en-US" w:eastAsia="zh-CN" w:bidi="ar-SA"/>
        </w:rPr>
        <w:t>请与同类技术比较说明、主要</w:t>
      </w:r>
      <w:r>
        <w:rPr>
          <w:rFonts w:hint="eastAsia" w:ascii="仿宋_GB2312" w:hAnsi="仿宋_GB2312" w:eastAsia="仿宋_GB2312" w:cs="仿宋_GB2312"/>
          <w:color w:val="auto"/>
          <w:kern w:val="2"/>
          <w:sz w:val="28"/>
          <w:szCs w:val="28"/>
          <w:highlight w:val="none"/>
          <w:lang w:val="en-US" w:eastAsia="zh-CN" w:bidi="ar-SA"/>
        </w:rPr>
        <w:t>介绍投入研究开发的人员和资金计划及所要实现的目标，主要包括：研究资金投入、研发人员情况、研发设备、研发产品的技术先进性及发展趋势。</w:t>
      </w:r>
      <w:r>
        <w:rPr>
          <w:rFonts w:hint="eastAsia" w:ascii="仿宋_GB2312" w:hAnsi="仿宋_GB2312" w:eastAsia="仿宋_GB2312" w:cs="仿宋_GB2312"/>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(二)产品与服务介绍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1.创业者必须将自己的产品或服务作一介绍。</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主要包括：产品的名称、特征及性能用途；介绍企业的产品或服务及对客户的价值；产品的开发过程，同样的产品是否还没有在市场上出现，为什么；产品处于生命周期的哪一段；产品的市场前景和竞争力如何；产品的技术改进和更新换代计划及成本，利润的来源及持续营利的商业模式）</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华文中宋" w:eastAsia="楷体_GB2312"/>
          <w:b/>
          <w:bCs w:val="0"/>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2.生产经营计划</w:t>
      </w:r>
      <w:r>
        <w:rPr>
          <w:rFonts w:hint="eastAsia" w:ascii="楷体_GB2312" w:hAnsi="华文中宋" w:eastAsia="楷体_GB2312"/>
          <w:b/>
          <w:bCs w:val="0"/>
          <w:color w:val="auto"/>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主要包括：(1)新产品的生产经营计划：生产产品的原料如何采购、供应商的有关情况，劳动力和雇员的情况，生产资金的安排以及厂房、土地等；(2)公司的生产技术能力；(3)品质控制和质量改进能力；(4)将要购置的生产设备；(5)生产工艺流程；(6)生产产品的经济分析及生产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楷体_GB2312" w:hAnsi="华文中宋" w:eastAsia="楷体_GB2312"/>
          <w:b w:val="0"/>
          <w:bCs/>
          <w:color w:val="auto"/>
          <w:sz w:val="32"/>
          <w:szCs w:val="32"/>
          <w:lang w:val="en-US" w:eastAsia="zh-CN"/>
        </w:rPr>
        <w:t>(三)市场分析和竞争分析</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28"/>
          <w:szCs w:val="28"/>
          <w:lang w:val="en-US" w:eastAsia="zh-CN" w:bidi="ar-SA"/>
        </w:rPr>
        <w:t>（介绍项目市场情况）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2"/>
          <w:sz w:val="28"/>
          <w:szCs w:val="28"/>
          <w:lang w:val="en-US" w:eastAsia="zh-CN" w:bidi="ar-SA"/>
        </w:rPr>
        <w:t>（介绍项目市场竞争情况）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(四)市场营销、推广战略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1.营销计划。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32"/>
          <w:szCs w:val="32"/>
          <w:lang w:val="en-US" w:eastAsia="zh-CN" w:bidi="ar-SA"/>
        </w:rPr>
        <w:t>（</w:t>
      </w:r>
      <w:r>
        <w:rPr>
          <w:rFonts w:hint="eastAsia" w:ascii="仿宋_GB2312" w:hAnsi="仿宋_GB2312" w:eastAsia="仿宋_GB2312" w:cs="仿宋_GB2312"/>
          <w:color w:val="auto"/>
          <w:kern w:val="2"/>
          <w:sz w:val="28"/>
          <w:szCs w:val="28"/>
          <w:lang w:val="en-US" w:eastAsia="zh-CN" w:bidi="ar-SA"/>
        </w:rPr>
        <w:t>主要描述你所希望进行的业务是如何的。以及你所希望进入的细分市场。曾经使用的分销渠道、例如：零售、对商业机械的直接销售、OEM以及电子媒介等等。还要描述你所希望达到的市场份额。）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2.销售战略。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（主要描述你进行销售所采取的策略。包括如何促销产品；通过广告、邮件推销，电台广播或是电视广告等方式。）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(五)团队管理战略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1.全面介绍公司管理团队情况</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主要包括：(1)公司的管理机构，主要股东、董事、关键的雇员、薪金、股票期权、劳工协议、奖惩制度及各部门的构成等情况都要明晰的形式展示出来；(2)要展示你公司管理团队的战斗力和独特性及与众不同的凝聚力和团结战斗精神。）</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ascii="楷体_GB2312" w:hAnsi="宋体" w:eastAsia="楷体_GB2312"/>
          <w:b w:val="0"/>
          <w:bCs/>
          <w:color w:val="auto"/>
          <w:sz w:val="28"/>
          <w:szCs w:val="28"/>
          <w:lang w:val="en-US" w:eastAsia="zh-CN"/>
        </w:rPr>
      </w:pPr>
      <w:r>
        <w:rPr>
          <w:rFonts w:hint="eastAsia" w:ascii="仿宋_GB2312" w:hAnsi="仿宋_GB2312" w:eastAsia="仿宋_GB2312" w:cs="仿宋_GB2312"/>
          <w:color w:val="auto"/>
          <w:kern w:val="2"/>
          <w:sz w:val="32"/>
          <w:szCs w:val="32"/>
          <w:lang w:val="en-US" w:eastAsia="zh-CN" w:bidi="ar-SA"/>
        </w:rPr>
        <w:t>2.项目负责人基本情况介绍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520"/>
        <w:gridCol w:w="1080"/>
        <w:gridCol w:w="36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姓    名</w:t>
            </w:r>
          </w:p>
        </w:tc>
        <w:tc>
          <w:tcPr>
            <w:tcW w:w="7200" w:type="dxa"/>
            <w:gridSpan w:val="5"/>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角    色</w:t>
            </w:r>
          </w:p>
        </w:tc>
        <w:tc>
          <w:tcPr>
            <w:tcW w:w="7200" w:type="dxa"/>
            <w:gridSpan w:val="5"/>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专业职称</w:t>
            </w:r>
          </w:p>
        </w:tc>
        <w:tc>
          <w:tcPr>
            <w:tcW w:w="7200" w:type="dxa"/>
            <w:gridSpan w:val="5"/>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任    务</w:t>
            </w:r>
          </w:p>
        </w:tc>
        <w:tc>
          <w:tcPr>
            <w:tcW w:w="7200" w:type="dxa"/>
            <w:gridSpan w:val="5"/>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专    长</w:t>
            </w:r>
          </w:p>
        </w:tc>
        <w:tc>
          <w:tcPr>
            <w:tcW w:w="7200" w:type="dxa"/>
            <w:gridSpan w:val="5"/>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88" w:type="dxa"/>
            <w:gridSpan w:val="6"/>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主要经历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时   间</w:t>
            </w:r>
          </w:p>
        </w:tc>
        <w:tc>
          <w:tcPr>
            <w:tcW w:w="2520" w:type="dxa"/>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单    位</w:t>
            </w:r>
          </w:p>
        </w:tc>
        <w:tc>
          <w:tcPr>
            <w:tcW w:w="1440" w:type="dxa"/>
            <w:gridSpan w:val="2"/>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职   务</w:t>
            </w:r>
          </w:p>
        </w:tc>
        <w:tc>
          <w:tcPr>
            <w:tcW w:w="3240" w:type="dxa"/>
            <w:gridSpan w:val="2"/>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业   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p>
        </w:tc>
        <w:tc>
          <w:tcPr>
            <w:tcW w:w="2520" w:type="dxa"/>
            <w:noWrap w:val="0"/>
            <w:vAlign w:val="center"/>
          </w:tcPr>
          <w:p>
            <w:pPr>
              <w:jc w:val="center"/>
              <w:rPr>
                <w:rFonts w:hint="eastAsia" w:ascii="楷体_GB2312" w:hAnsi="宋体" w:eastAsia="楷体_GB2312"/>
                <w:color w:val="auto"/>
              </w:rPr>
            </w:pPr>
          </w:p>
        </w:tc>
        <w:tc>
          <w:tcPr>
            <w:tcW w:w="1440" w:type="dxa"/>
            <w:gridSpan w:val="2"/>
            <w:noWrap w:val="0"/>
            <w:vAlign w:val="center"/>
          </w:tcPr>
          <w:p>
            <w:pPr>
              <w:jc w:val="center"/>
              <w:rPr>
                <w:rFonts w:hint="eastAsia" w:ascii="楷体_GB2312" w:hAnsi="宋体" w:eastAsia="楷体_GB2312"/>
                <w:color w:val="auto"/>
              </w:rPr>
            </w:pPr>
          </w:p>
        </w:tc>
        <w:tc>
          <w:tcPr>
            <w:tcW w:w="3240" w:type="dxa"/>
            <w:gridSpan w:val="2"/>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p>
        </w:tc>
        <w:tc>
          <w:tcPr>
            <w:tcW w:w="2520" w:type="dxa"/>
            <w:noWrap w:val="0"/>
            <w:vAlign w:val="center"/>
          </w:tcPr>
          <w:p>
            <w:pPr>
              <w:jc w:val="center"/>
              <w:rPr>
                <w:rFonts w:hint="eastAsia" w:ascii="楷体_GB2312" w:hAnsi="宋体" w:eastAsia="楷体_GB2312"/>
                <w:color w:val="auto"/>
              </w:rPr>
            </w:pPr>
          </w:p>
        </w:tc>
        <w:tc>
          <w:tcPr>
            <w:tcW w:w="1440" w:type="dxa"/>
            <w:gridSpan w:val="2"/>
            <w:noWrap w:val="0"/>
            <w:vAlign w:val="center"/>
          </w:tcPr>
          <w:p>
            <w:pPr>
              <w:jc w:val="center"/>
              <w:rPr>
                <w:rFonts w:hint="eastAsia" w:ascii="楷体_GB2312" w:hAnsi="宋体" w:eastAsia="楷体_GB2312"/>
                <w:color w:val="auto"/>
              </w:rPr>
            </w:pPr>
          </w:p>
        </w:tc>
        <w:tc>
          <w:tcPr>
            <w:tcW w:w="3240" w:type="dxa"/>
            <w:gridSpan w:val="2"/>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noWrap w:val="0"/>
            <w:vAlign w:val="center"/>
          </w:tcPr>
          <w:p>
            <w:pPr>
              <w:jc w:val="center"/>
              <w:rPr>
                <w:rFonts w:hint="eastAsia" w:ascii="楷体_GB2312" w:hAnsi="宋体" w:eastAsia="楷体_GB2312"/>
                <w:color w:val="auto"/>
              </w:rPr>
            </w:pPr>
          </w:p>
        </w:tc>
        <w:tc>
          <w:tcPr>
            <w:tcW w:w="2520" w:type="dxa"/>
            <w:noWrap w:val="0"/>
            <w:vAlign w:val="center"/>
          </w:tcPr>
          <w:p>
            <w:pPr>
              <w:jc w:val="center"/>
              <w:rPr>
                <w:rFonts w:hint="eastAsia" w:ascii="楷体_GB2312" w:hAnsi="宋体" w:eastAsia="楷体_GB2312"/>
                <w:color w:val="auto"/>
              </w:rPr>
            </w:pPr>
          </w:p>
        </w:tc>
        <w:tc>
          <w:tcPr>
            <w:tcW w:w="1440" w:type="dxa"/>
            <w:gridSpan w:val="2"/>
            <w:noWrap w:val="0"/>
            <w:vAlign w:val="center"/>
          </w:tcPr>
          <w:p>
            <w:pPr>
              <w:jc w:val="center"/>
              <w:rPr>
                <w:rFonts w:hint="eastAsia" w:ascii="楷体_GB2312" w:hAnsi="宋体" w:eastAsia="楷体_GB2312"/>
                <w:color w:val="auto"/>
              </w:rPr>
            </w:pPr>
          </w:p>
        </w:tc>
        <w:tc>
          <w:tcPr>
            <w:tcW w:w="3240" w:type="dxa"/>
            <w:gridSpan w:val="2"/>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88" w:type="dxa"/>
            <w:gridSpan w:val="6"/>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所受教育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时   间</w:t>
            </w:r>
          </w:p>
        </w:tc>
        <w:tc>
          <w:tcPr>
            <w:tcW w:w="3600" w:type="dxa"/>
            <w:gridSpan w:val="2"/>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学   校</w:t>
            </w:r>
          </w:p>
        </w:tc>
        <w:tc>
          <w:tcPr>
            <w:tcW w:w="1980" w:type="dxa"/>
            <w:gridSpan w:val="2"/>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专   业</w:t>
            </w:r>
          </w:p>
        </w:tc>
        <w:tc>
          <w:tcPr>
            <w:tcW w:w="1620" w:type="dxa"/>
            <w:noWrap w:val="0"/>
            <w:vAlign w:val="center"/>
          </w:tcPr>
          <w:p>
            <w:pPr>
              <w:jc w:val="center"/>
              <w:rPr>
                <w:rFonts w:hint="eastAsia" w:ascii="楷体_GB2312" w:hAnsi="宋体" w:eastAsia="楷体_GB2312"/>
                <w:b/>
                <w:color w:val="auto"/>
              </w:rPr>
            </w:pPr>
            <w:r>
              <w:rPr>
                <w:rFonts w:hint="eastAsia" w:ascii="楷体_GB2312" w:hAnsi="宋体" w:eastAsia="楷体_GB2312"/>
                <w:b/>
                <w:color w:val="auto"/>
              </w:rPr>
              <w:t>学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r>
              <w:rPr>
                <w:rFonts w:hint="eastAsia" w:ascii="楷体_GB2312" w:hAnsi="宋体" w:eastAsia="楷体_GB2312"/>
                <w:color w:val="auto"/>
                <w:lang w:eastAsia="zh-CN"/>
              </w:rPr>
              <w:t>至</w:t>
            </w: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p>
        </w:tc>
        <w:tc>
          <w:tcPr>
            <w:tcW w:w="3600" w:type="dxa"/>
            <w:gridSpan w:val="2"/>
            <w:noWrap w:val="0"/>
            <w:vAlign w:val="center"/>
          </w:tcPr>
          <w:p>
            <w:pPr>
              <w:jc w:val="center"/>
              <w:rPr>
                <w:rFonts w:hint="eastAsia" w:ascii="楷体_GB2312" w:hAnsi="宋体" w:eastAsia="楷体_GB2312"/>
                <w:color w:val="auto"/>
              </w:rPr>
            </w:pPr>
          </w:p>
        </w:tc>
        <w:tc>
          <w:tcPr>
            <w:tcW w:w="1980" w:type="dxa"/>
            <w:gridSpan w:val="2"/>
            <w:noWrap w:val="0"/>
            <w:vAlign w:val="center"/>
          </w:tcPr>
          <w:p>
            <w:pPr>
              <w:jc w:val="center"/>
              <w:rPr>
                <w:rFonts w:hint="eastAsia" w:ascii="楷体_GB2312" w:hAnsi="宋体" w:eastAsia="楷体_GB2312"/>
                <w:color w:val="auto"/>
              </w:rPr>
            </w:pPr>
          </w:p>
        </w:tc>
        <w:tc>
          <w:tcPr>
            <w:tcW w:w="1620"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r>
              <w:rPr>
                <w:rFonts w:hint="eastAsia" w:ascii="楷体_GB2312" w:hAnsi="宋体" w:eastAsia="楷体_GB2312"/>
                <w:color w:val="auto"/>
                <w:lang w:eastAsia="zh-CN"/>
              </w:rPr>
              <w:t>至</w:t>
            </w: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p>
        </w:tc>
        <w:tc>
          <w:tcPr>
            <w:tcW w:w="3600" w:type="dxa"/>
            <w:gridSpan w:val="2"/>
            <w:noWrap w:val="0"/>
            <w:vAlign w:val="center"/>
          </w:tcPr>
          <w:p>
            <w:pPr>
              <w:jc w:val="center"/>
              <w:rPr>
                <w:rFonts w:hint="eastAsia" w:ascii="楷体_GB2312" w:hAnsi="宋体" w:eastAsia="楷体_GB2312"/>
                <w:color w:val="auto"/>
              </w:rPr>
            </w:pPr>
          </w:p>
        </w:tc>
        <w:tc>
          <w:tcPr>
            <w:tcW w:w="1980" w:type="dxa"/>
            <w:gridSpan w:val="2"/>
            <w:noWrap w:val="0"/>
            <w:vAlign w:val="center"/>
          </w:tcPr>
          <w:p>
            <w:pPr>
              <w:jc w:val="center"/>
              <w:rPr>
                <w:rFonts w:hint="eastAsia" w:ascii="楷体_GB2312" w:hAnsi="宋体" w:eastAsia="楷体_GB2312"/>
                <w:color w:val="auto"/>
              </w:rPr>
            </w:pPr>
          </w:p>
        </w:tc>
        <w:tc>
          <w:tcPr>
            <w:tcW w:w="1620"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r>
              <w:rPr>
                <w:rFonts w:hint="eastAsia" w:ascii="楷体_GB2312" w:hAnsi="宋体" w:eastAsia="楷体_GB2312"/>
                <w:color w:val="auto"/>
                <w:lang w:eastAsia="zh-CN"/>
              </w:rPr>
              <w:t>至</w:t>
            </w:r>
            <w:r>
              <w:rPr>
                <w:rFonts w:hint="eastAsia" w:ascii="楷体_GB2312" w:hAnsi="宋体" w:eastAsia="楷体_GB2312"/>
                <w:color w:val="auto"/>
                <w:lang w:val="en-US" w:eastAsia="zh-CN"/>
              </w:rPr>
              <w:t xml:space="preserve">  </w:t>
            </w:r>
            <w:r>
              <w:rPr>
                <w:rFonts w:hint="eastAsia" w:ascii="楷体_GB2312" w:hAnsi="宋体" w:eastAsia="楷体_GB2312"/>
                <w:color w:val="auto"/>
              </w:rPr>
              <w:t>年</w:t>
            </w:r>
          </w:p>
        </w:tc>
        <w:tc>
          <w:tcPr>
            <w:tcW w:w="3600" w:type="dxa"/>
            <w:gridSpan w:val="2"/>
            <w:noWrap w:val="0"/>
            <w:vAlign w:val="center"/>
          </w:tcPr>
          <w:p>
            <w:pPr>
              <w:jc w:val="center"/>
              <w:rPr>
                <w:rFonts w:hint="eastAsia" w:ascii="楷体_GB2312" w:hAnsi="宋体" w:eastAsia="楷体_GB2312"/>
                <w:color w:val="auto"/>
              </w:rPr>
            </w:pPr>
          </w:p>
        </w:tc>
        <w:tc>
          <w:tcPr>
            <w:tcW w:w="1980" w:type="dxa"/>
            <w:gridSpan w:val="2"/>
            <w:noWrap w:val="0"/>
            <w:vAlign w:val="center"/>
          </w:tcPr>
          <w:p>
            <w:pPr>
              <w:jc w:val="center"/>
              <w:rPr>
                <w:rFonts w:hint="eastAsia" w:ascii="楷体_GB2312" w:hAnsi="宋体" w:eastAsia="楷体_GB2312"/>
                <w:color w:val="auto"/>
                <w:lang w:eastAsia="zh-CN"/>
              </w:rPr>
            </w:pPr>
            <w:r>
              <w:rPr>
                <w:rFonts w:hint="eastAsia" w:ascii="楷体_GB2312" w:hAnsi="宋体" w:eastAsia="楷体_GB2312"/>
                <w:color w:val="auto"/>
                <w:lang w:val="en-US" w:eastAsia="zh-CN"/>
              </w:rPr>
              <w:t xml:space="preserve"> </w:t>
            </w:r>
          </w:p>
        </w:tc>
        <w:tc>
          <w:tcPr>
            <w:tcW w:w="1620" w:type="dxa"/>
            <w:noWrap w:val="0"/>
            <w:vAlign w:val="center"/>
          </w:tcPr>
          <w:p>
            <w:pPr>
              <w:jc w:val="center"/>
              <w:rPr>
                <w:rFonts w:hint="eastAsia" w:ascii="楷体_GB2312" w:hAnsi="宋体" w:eastAsia="楷体_GB2312"/>
                <w:color w:val="auto"/>
                <w:lang w:eastAsia="zh-CN"/>
              </w:rPr>
            </w:pPr>
            <w:r>
              <w:rPr>
                <w:rFonts w:hint="eastAsia" w:ascii="楷体_GB2312" w:hAnsi="宋体" w:eastAsia="楷体_GB2312"/>
                <w:color w:val="auto"/>
                <w:lang w:val="en-US" w:eastAsia="zh-CN"/>
              </w:rPr>
              <w:t xml:space="preserve"> </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3.项目创业团队人数</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 xml:space="preserve">（人）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4.创业团队介绍</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28"/>
          <w:szCs w:val="28"/>
          <w:lang w:val="en-US" w:eastAsia="zh-CN" w:bidi="ar-SA"/>
        </w:rPr>
        <w:t>（姓名、性别、身份证号、年龄、学历、社会经历、职业级别和资质等信息）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5.管理团队优势与不足之处：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6.人才战略与激励制度：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(六)财务管理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1.财务分析和预测：</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_GB2312" w:hAnsi="华文中宋" w:eastAsia="楷体_GB2312"/>
          <w:b w:val="0"/>
          <w:bCs/>
          <w:color w:val="auto"/>
          <w:sz w:val="28"/>
          <w:szCs w:val="28"/>
          <w:lang w:val="en-US" w:eastAsia="zh-CN"/>
        </w:rPr>
      </w:pPr>
      <w:r>
        <w:rPr>
          <w:rFonts w:hint="eastAsia" w:ascii="楷体_GB2312" w:hAnsi="华文中宋" w:eastAsia="楷体_GB2312"/>
          <w:b w:val="0"/>
          <w:bCs/>
          <w:color w:val="auto"/>
          <w:sz w:val="28"/>
          <w:szCs w:val="28"/>
          <w:lang w:val="en-US" w:eastAsia="zh-CN"/>
        </w:rPr>
        <w:t>（</w:t>
      </w:r>
      <w:r>
        <w:rPr>
          <w:rFonts w:hint="eastAsia" w:ascii="仿宋_GB2312" w:hAnsi="仿宋_GB2312" w:eastAsia="仿宋_GB2312" w:cs="仿宋_GB2312"/>
          <w:color w:val="auto"/>
          <w:kern w:val="2"/>
          <w:sz w:val="28"/>
          <w:szCs w:val="28"/>
          <w:lang w:val="en-US" w:eastAsia="zh-CN" w:bidi="ar-SA"/>
        </w:rPr>
        <w:t>项目实施的计划进度及相应的资金配置、进度情况）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2.投资与收益五年规划表：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292"/>
        <w:gridCol w:w="1394"/>
        <w:gridCol w:w="1393"/>
        <w:gridCol w:w="1394"/>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（单位万元）</w:t>
            </w:r>
          </w:p>
        </w:tc>
        <w:tc>
          <w:tcPr>
            <w:tcW w:w="1292"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第一年</w:t>
            </w:r>
          </w:p>
        </w:tc>
        <w:tc>
          <w:tcPr>
            <w:tcW w:w="1394"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第二年</w:t>
            </w:r>
          </w:p>
        </w:tc>
        <w:tc>
          <w:tcPr>
            <w:tcW w:w="1393"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第三年</w:t>
            </w:r>
          </w:p>
        </w:tc>
        <w:tc>
          <w:tcPr>
            <w:tcW w:w="1394"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第四年</w:t>
            </w:r>
          </w:p>
        </w:tc>
        <w:tc>
          <w:tcPr>
            <w:tcW w:w="1394"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第五年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年 收 入</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销售成本</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运营成本</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净 收 入</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实际投资</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资本支出</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1"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年终现金余额</w:t>
            </w:r>
          </w:p>
        </w:tc>
        <w:tc>
          <w:tcPr>
            <w:tcW w:w="1292"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3"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c>
          <w:tcPr>
            <w:tcW w:w="1394" w:type="dxa"/>
            <w:noWrap w:val="0"/>
            <w:vAlign w:val="center"/>
          </w:tcPr>
          <w:p>
            <w:pPr>
              <w:jc w:val="center"/>
              <w:rPr>
                <w:rFonts w:hint="eastAsia" w:ascii="楷体_GB2312" w:hAnsi="宋体" w:eastAsia="楷体_GB2312"/>
                <w:color w:val="auto"/>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华文中宋" w:eastAsia="楷体_GB2312"/>
          <w:b/>
          <w:bCs w:val="0"/>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3.资金融资管理表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迄今为止有多少资金投入贵企业？</w:t>
            </w:r>
          </w:p>
        </w:tc>
        <w:tc>
          <w:tcPr>
            <w:tcW w:w="4261" w:type="dxa"/>
            <w:noWrap w:val="0"/>
            <w:vAlign w:val="center"/>
          </w:tcPr>
          <w:p>
            <w:pPr>
              <w:rPr>
                <w:rFonts w:hint="default" w:ascii="楷体_GB2312" w:hAnsi="宋体" w:eastAsia="楷体_GB2312"/>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您目前正在筹集多少资金？</w:t>
            </w:r>
          </w:p>
        </w:tc>
        <w:tc>
          <w:tcPr>
            <w:tcW w:w="4261" w:type="dxa"/>
            <w:noWrap w:val="0"/>
            <w:vAlign w:val="center"/>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假如筹集成功，企业可持续经营多久？</w:t>
            </w:r>
          </w:p>
        </w:tc>
        <w:tc>
          <w:tcPr>
            <w:tcW w:w="4261" w:type="dxa"/>
            <w:noWrap w:val="0"/>
            <w:vAlign w:val="center"/>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下一轮投资打算筹集多少？</w:t>
            </w:r>
          </w:p>
        </w:tc>
        <w:tc>
          <w:tcPr>
            <w:tcW w:w="4261" w:type="dxa"/>
            <w:noWrap w:val="0"/>
            <w:vAlign w:val="center"/>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企业可以向投资人提供的权益有</w:t>
            </w:r>
          </w:p>
        </w:tc>
        <w:tc>
          <w:tcPr>
            <w:tcW w:w="4261" w:type="dxa"/>
            <w:noWrap w:val="0"/>
            <w:vAlign w:val="center"/>
          </w:tcPr>
          <w:p>
            <w:pPr>
              <w:rPr>
                <w:rFonts w:hint="eastAsia" w:ascii="楷体_GB2312" w:hAnsi="宋体" w:eastAsia="楷体_GB2312"/>
                <w:color w:val="auto"/>
              </w:rPr>
            </w:pPr>
            <w:r>
              <w:rPr>
                <w:rFonts w:hint="eastAsia" w:ascii="楷体_GB2312" w:hAnsi="宋体" w:eastAsia="楷体_GB2312"/>
                <w:color w:val="auto"/>
              </w:rPr>
              <w:t>□股权 □可转换债 □普通债权 □不确定</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4.目前资本结构表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3778"/>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股东成份</w:t>
            </w:r>
          </w:p>
        </w:tc>
        <w:tc>
          <w:tcPr>
            <w:tcW w:w="377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已投入资金</w:t>
            </w:r>
          </w:p>
        </w:tc>
        <w:tc>
          <w:tcPr>
            <w:tcW w:w="2656"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股权比例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default" w:ascii="楷体_GB2312" w:hAnsi="宋体" w:eastAsia="楷体_GB2312"/>
                <w:color w:val="auto"/>
                <w:lang w:val="en-US" w:eastAsia="zh-CN"/>
              </w:rPr>
            </w:pPr>
          </w:p>
        </w:tc>
        <w:tc>
          <w:tcPr>
            <w:tcW w:w="3778" w:type="dxa"/>
            <w:noWrap w:val="0"/>
            <w:vAlign w:val="top"/>
          </w:tcPr>
          <w:p>
            <w:pPr>
              <w:rPr>
                <w:rFonts w:hint="default" w:ascii="楷体_GB2312" w:hAnsi="宋体" w:eastAsia="楷体_GB2312"/>
                <w:color w:val="auto"/>
                <w:lang w:val="en-US" w:eastAsia="zh-CN"/>
              </w:rPr>
            </w:pPr>
          </w:p>
        </w:tc>
        <w:tc>
          <w:tcPr>
            <w:tcW w:w="2656" w:type="dxa"/>
            <w:noWrap w:val="0"/>
            <w:vAlign w:val="top"/>
          </w:tcPr>
          <w:p>
            <w:pPr>
              <w:rPr>
                <w:rFonts w:hint="default" w:ascii="楷体_GB2312" w:hAnsi="宋体" w:eastAsia="楷体_GB2312"/>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default" w:ascii="楷体_GB2312" w:hAnsi="宋体" w:eastAsia="楷体_GB2312"/>
                <w:color w:val="auto"/>
                <w:lang w:val="en-US" w:eastAsia="zh-CN"/>
              </w:rPr>
            </w:pPr>
          </w:p>
        </w:tc>
        <w:tc>
          <w:tcPr>
            <w:tcW w:w="3778" w:type="dxa"/>
            <w:noWrap w:val="0"/>
            <w:vAlign w:val="top"/>
          </w:tcPr>
          <w:p>
            <w:pPr>
              <w:rPr>
                <w:rFonts w:hint="default" w:ascii="楷体_GB2312" w:hAnsi="宋体" w:eastAsia="楷体_GB2312"/>
                <w:color w:val="auto"/>
                <w:lang w:val="en-US" w:eastAsia="zh-CN"/>
              </w:rPr>
            </w:pPr>
          </w:p>
        </w:tc>
        <w:tc>
          <w:tcPr>
            <w:tcW w:w="2656" w:type="dxa"/>
            <w:noWrap w:val="0"/>
            <w:vAlign w:val="top"/>
          </w:tcPr>
          <w:p>
            <w:pPr>
              <w:rPr>
                <w:rFonts w:hint="default" w:ascii="楷体_GB2312" w:hAnsi="宋体" w:eastAsia="楷体_GB2312"/>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default" w:ascii="楷体_GB2312" w:hAnsi="宋体" w:eastAsia="楷体_GB2312"/>
                <w:color w:val="auto"/>
                <w:lang w:val="en-US" w:eastAsia="zh-CN"/>
              </w:rPr>
            </w:pPr>
          </w:p>
        </w:tc>
        <w:tc>
          <w:tcPr>
            <w:tcW w:w="3778" w:type="dxa"/>
            <w:noWrap w:val="0"/>
            <w:vAlign w:val="top"/>
          </w:tcPr>
          <w:p>
            <w:pPr>
              <w:rPr>
                <w:rFonts w:hint="default" w:ascii="楷体_GB2312" w:hAnsi="宋体" w:eastAsia="楷体_GB2312"/>
                <w:color w:val="auto"/>
                <w:lang w:val="en-US" w:eastAsia="zh-CN"/>
              </w:rPr>
            </w:pPr>
          </w:p>
        </w:tc>
        <w:tc>
          <w:tcPr>
            <w:tcW w:w="2656" w:type="dxa"/>
            <w:noWrap w:val="0"/>
            <w:vAlign w:val="top"/>
          </w:tcPr>
          <w:p>
            <w:pPr>
              <w:rPr>
                <w:rFonts w:hint="default" w:ascii="楷体_GB2312" w:hAnsi="宋体" w:eastAsia="楷体_GB2312"/>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5.本期资金到位后的资本结构表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3778"/>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股东成份</w:t>
            </w:r>
          </w:p>
        </w:tc>
        <w:tc>
          <w:tcPr>
            <w:tcW w:w="3778"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投入资金</w:t>
            </w:r>
          </w:p>
        </w:tc>
        <w:tc>
          <w:tcPr>
            <w:tcW w:w="2656" w:type="dxa"/>
            <w:noWrap w:val="0"/>
            <w:vAlign w:val="center"/>
          </w:tcPr>
          <w:p>
            <w:pPr>
              <w:jc w:val="center"/>
              <w:rPr>
                <w:rFonts w:hint="eastAsia" w:ascii="楷体_GB2312" w:hAnsi="宋体" w:eastAsia="楷体_GB2312"/>
                <w:color w:val="auto"/>
              </w:rPr>
            </w:pPr>
            <w:r>
              <w:rPr>
                <w:rFonts w:hint="eastAsia" w:ascii="楷体_GB2312" w:hAnsi="宋体" w:eastAsia="楷体_GB2312"/>
                <w:color w:val="auto"/>
              </w:rPr>
              <w:t>股权比例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noWrap w:val="0"/>
            <w:vAlign w:val="top"/>
          </w:tcPr>
          <w:p>
            <w:pPr>
              <w:rPr>
                <w:rFonts w:hint="eastAsia" w:ascii="楷体_GB2312" w:hAnsi="宋体" w:eastAsia="楷体_GB2312"/>
                <w:color w:val="auto"/>
              </w:rPr>
            </w:pPr>
          </w:p>
        </w:tc>
        <w:tc>
          <w:tcPr>
            <w:tcW w:w="3778" w:type="dxa"/>
            <w:noWrap w:val="0"/>
            <w:vAlign w:val="top"/>
          </w:tcPr>
          <w:p>
            <w:pPr>
              <w:rPr>
                <w:rFonts w:hint="eastAsia" w:ascii="楷体_GB2312" w:hAnsi="宋体" w:eastAsia="楷体_GB2312"/>
                <w:color w:val="auto"/>
              </w:rPr>
            </w:pPr>
          </w:p>
        </w:tc>
        <w:tc>
          <w:tcPr>
            <w:tcW w:w="2656" w:type="dxa"/>
            <w:noWrap w:val="0"/>
            <w:vAlign w:val="top"/>
          </w:tcPr>
          <w:p>
            <w:pPr>
              <w:rPr>
                <w:rFonts w:hint="eastAsia" w:ascii="楷体_GB2312" w:hAnsi="宋体" w:eastAsia="楷体_GB2312"/>
                <w:color w:val="auto"/>
              </w:rPr>
            </w:pP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华文中宋" w:eastAsia="楷体_GB2312"/>
          <w:b w:val="0"/>
          <w:bCs/>
          <w:color w:val="auto"/>
          <w:sz w:val="32"/>
          <w:szCs w:val="32"/>
          <w:lang w:val="en-US" w:eastAsia="zh-CN"/>
        </w:rPr>
      </w:pPr>
      <w:r>
        <w:rPr>
          <w:rFonts w:hint="eastAsia" w:ascii="楷体_GB2312" w:hAnsi="华文中宋" w:eastAsia="楷体_GB2312"/>
          <w:b w:val="0"/>
          <w:bCs/>
          <w:color w:val="auto"/>
          <w:sz w:val="32"/>
          <w:szCs w:val="32"/>
          <w:lang w:val="en-US" w:eastAsia="zh-CN"/>
        </w:rPr>
        <w:t>(七)风险分析</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_GB2312" w:hAnsi="华文中宋" w:eastAsia="楷体_GB2312"/>
          <w:b w:val="0"/>
          <w:bCs/>
          <w:color w:val="auto"/>
          <w:sz w:val="28"/>
          <w:szCs w:val="28"/>
          <w:lang w:val="en-US" w:eastAsia="zh-CN"/>
        </w:rPr>
      </w:pPr>
      <w:r>
        <w:rPr>
          <w:rFonts w:hint="eastAsia" w:ascii="仿宋_GB2312" w:hAnsi="仿宋_GB2312" w:eastAsia="仿宋_GB2312" w:cs="仿宋_GB2312"/>
          <w:color w:val="auto"/>
          <w:kern w:val="2"/>
          <w:sz w:val="28"/>
          <w:szCs w:val="28"/>
          <w:lang w:val="en-US" w:eastAsia="zh-CN" w:bidi="ar-SA"/>
        </w:rPr>
        <w:t>（企业面临的风险及对策：详细说明项目实施过程中可能遇到的风险，提出有效的风险控制和防范手段，包括技术风险、市场风险、管理风险、财务风险及其他不可预见的风险。）</w:t>
      </w:r>
    </w:p>
    <w:p>
      <w:pPr>
        <w:pStyle w:val="2"/>
        <w:keepNext w:val="0"/>
        <w:keepLines w:val="0"/>
        <w:pageBreakBefore w:val="0"/>
        <w:widowControl w:val="0"/>
        <w:kinsoku/>
        <w:wordWrap/>
        <w:overflowPunct/>
        <w:topLinePunct w:val="0"/>
        <w:autoSpaceDE/>
        <w:autoSpaceDN/>
        <w:bidi w:val="0"/>
        <w:adjustRightInd/>
        <w:snapToGrid/>
        <w:spacing w:before="161" w:beforeLines="50" w:after="320" w:afterLines="100" w:line="560" w:lineRule="exact"/>
        <w:ind w:firstLine="640" w:firstLineChars="200"/>
        <w:jc w:val="both"/>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三、申请事项</w:t>
      </w:r>
    </w:p>
    <w:tbl>
      <w:tblPr>
        <w:tblStyle w:val="6"/>
        <w:tblW w:w="49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6"/>
        <w:gridCol w:w="2146"/>
        <w:gridCol w:w="211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1109" w:type="pc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申请入驻人数</w:t>
            </w:r>
          </w:p>
        </w:tc>
        <w:tc>
          <w:tcPr>
            <w:tcW w:w="1297" w:type="pc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p>
        </w:tc>
        <w:tc>
          <w:tcPr>
            <w:tcW w:w="1278" w:type="pc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申请办公场地面积</w:t>
            </w:r>
          </w:p>
        </w:tc>
        <w:tc>
          <w:tcPr>
            <w:tcW w:w="1314" w:type="pct"/>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5" w:hRule="atLeast"/>
        </w:trPr>
        <w:tc>
          <w:tcPr>
            <w:tcW w:w="5000" w:type="pct"/>
            <w:gridSpan w:val="4"/>
            <w:noWrap/>
            <w:tcMar>
              <w:top w:w="15" w:type="dxa"/>
              <w:left w:w="15" w:type="dxa"/>
              <w:right w:w="15" w:type="dxa"/>
            </w:tcMar>
            <w:vAlign w:val="center"/>
          </w:tcPr>
          <w:p>
            <w:pPr>
              <w:keepNext w:val="0"/>
              <w:keepLines w:val="0"/>
              <w:pageBreakBefore w:val="0"/>
              <w:widowControl w:val="0"/>
              <w:tabs>
                <w:tab w:val="left" w:pos="2392"/>
              </w:tabs>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b w:val="0"/>
                <w:bCs w:val="0"/>
                <w:sz w:val="24"/>
                <w:szCs w:val="24"/>
                <w:lang w:val="en-US" w:eastAsia="zh-CN"/>
              </w:rPr>
            </w:pPr>
            <w:r>
              <w:rPr>
                <w:rFonts w:hint="eastAsia" w:ascii="CESI仿宋-GB2312" w:hAnsi="CESI仿宋-GB2312" w:eastAsia="CESI仿宋-GB2312" w:cs="CESI仿宋-GB2312"/>
                <w:b w:val="0"/>
                <w:bCs w:val="0"/>
                <w:sz w:val="24"/>
                <w:szCs w:val="24"/>
                <w:lang w:eastAsia="zh-CN"/>
              </w:rPr>
              <w:t>企业声明：</w:t>
            </w:r>
            <w:r>
              <w:rPr>
                <w:rFonts w:hint="eastAsia" w:ascii="CESI仿宋-GB2312" w:hAnsi="CESI仿宋-GB2312" w:eastAsia="CESI仿宋-GB2312" w:cs="CESI仿宋-GB2312"/>
                <w:b w:val="0"/>
                <w:bCs w:val="0"/>
                <w:sz w:val="24"/>
                <w:szCs w:val="24"/>
                <w:lang w:val="en-US" w:eastAsia="zh-CN"/>
              </w:rPr>
              <w:t>1、企业项目及产品无任何知识产权纠纷；</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1200" w:firstLineChars="500"/>
              <w:jc w:val="both"/>
              <w:textAlignment w:val="auto"/>
              <w:rPr>
                <w:rFonts w:hint="eastAsia" w:ascii="CESI仿宋-GB2312" w:hAnsi="CESI仿宋-GB2312" w:eastAsia="CESI仿宋-GB2312" w:cs="CESI仿宋-GB2312"/>
                <w:b w:val="0"/>
                <w:bCs w:val="0"/>
                <w:sz w:val="24"/>
                <w:szCs w:val="24"/>
                <w:lang w:val="en-US" w:eastAsia="zh-CN"/>
              </w:rPr>
            </w:pPr>
            <w:r>
              <w:rPr>
                <w:rFonts w:hint="eastAsia" w:ascii="CESI仿宋-GB2312" w:hAnsi="CESI仿宋-GB2312" w:eastAsia="CESI仿宋-GB2312" w:cs="CESI仿宋-GB2312"/>
                <w:b w:val="0"/>
                <w:bCs w:val="0"/>
                <w:sz w:val="24"/>
                <w:szCs w:val="24"/>
                <w:lang w:val="en-US" w:eastAsia="zh-CN"/>
              </w:rPr>
              <w:t>2、遵守鄂尔多斯市科技创业服务中心入驻企业管理办法；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00" w:firstLineChars="500"/>
              <w:textAlignment w:val="auto"/>
              <w:rPr>
                <w:rFonts w:hint="eastAsia" w:ascii="CESI仿宋-GB2312" w:hAnsi="CESI仿宋-GB2312" w:eastAsia="CESI仿宋-GB2312" w:cs="CESI仿宋-GB2312"/>
                <w:b w:val="0"/>
                <w:bCs w:val="0"/>
                <w:sz w:val="24"/>
                <w:szCs w:val="24"/>
                <w:lang w:val="en-US" w:eastAsia="zh-CN"/>
              </w:rPr>
            </w:pPr>
            <w:r>
              <w:rPr>
                <w:rFonts w:hint="eastAsia" w:ascii="CESI仿宋-GB2312" w:hAnsi="CESI仿宋-GB2312" w:eastAsia="CESI仿宋-GB2312" w:cs="CESI仿宋-GB2312"/>
                <w:b w:val="0"/>
                <w:bCs w:val="0"/>
                <w:sz w:val="24"/>
                <w:szCs w:val="24"/>
                <w:lang w:val="en-US" w:eastAsia="zh-CN"/>
              </w:rPr>
              <w:t>3、企业所提供的材料真实有效，愿承担法律责任。</w:t>
            </w:r>
          </w:p>
          <w:p>
            <w:pPr>
              <w:pStyle w:val="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CESI仿宋-GB2312" w:hAnsi="CESI仿宋-GB2312" w:eastAsia="CESI仿宋-GB2312" w:cs="CESI仿宋-GB2312"/>
                <w:b w:val="0"/>
                <w:bCs w:val="0"/>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CESI仿宋-GB2312" w:hAnsi="CESI仿宋-GB2312" w:eastAsia="CESI仿宋-GB2312" w:cs="CESI仿宋-GB2312"/>
                <w:b w:val="0"/>
                <w:bCs w:val="0"/>
                <w:sz w:val="24"/>
                <w:szCs w:val="24"/>
                <w:lang w:val="en-US" w:eastAsia="zh-CN"/>
              </w:rPr>
            </w:pPr>
            <w:r>
              <w:rPr>
                <w:rFonts w:hint="eastAsia" w:ascii="CESI仿宋-GB2312" w:hAnsi="CESI仿宋-GB2312" w:eastAsia="CESI仿宋-GB2312" w:cs="CESI仿宋-GB2312"/>
                <w:b w:val="0"/>
                <w:bCs w:val="0"/>
                <w:sz w:val="24"/>
                <w:szCs w:val="24"/>
                <w:lang w:val="en-US" w:eastAsia="zh-CN"/>
              </w:rPr>
              <w:t xml:space="preserve"> 企业盖章：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b w:val="0"/>
                <w:bCs w:val="0"/>
                <w:sz w:val="24"/>
                <w:szCs w:val="24"/>
                <w:lang w:val="en-US" w:eastAsia="zh-CN"/>
              </w:rPr>
            </w:pPr>
            <w:r>
              <w:rPr>
                <w:rFonts w:hint="eastAsia" w:ascii="CESI仿宋-GB2312" w:hAnsi="CESI仿宋-GB2312" w:eastAsia="CESI仿宋-GB2312" w:cs="CESI仿宋-GB2312"/>
                <w:b w:val="0"/>
                <w:bCs w:val="0"/>
                <w:sz w:val="24"/>
                <w:szCs w:val="24"/>
                <w:lang w:val="en-US" w:eastAsia="zh-CN"/>
              </w:rPr>
              <w:t xml:space="preserve">                              负责人（法人）签字：</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3600" w:firstLineChars="1500"/>
              <w:jc w:val="both"/>
              <w:textAlignment w:val="auto"/>
              <w:rPr>
                <w:rFonts w:hint="default"/>
                <w:lang w:val="en-US" w:eastAsia="zh-CN"/>
              </w:rPr>
            </w:pPr>
            <w:r>
              <w:rPr>
                <w:rFonts w:hint="eastAsia" w:ascii="CESI仿宋-GB2312" w:hAnsi="CESI仿宋-GB2312" w:eastAsia="CESI仿宋-GB2312" w:cs="CESI仿宋-GB2312"/>
                <w:b w:val="0"/>
                <w:bCs w:val="0"/>
                <w:sz w:val="24"/>
                <w:szCs w:val="24"/>
                <w:lang w:val="en-US" w:eastAsia="zh-CN"/>
              </w:rPr>
              <w:t>时间：</w:t>
            </w:r>
          </w:p>
        </w:tc>
      </w:tr>
    </w:tbl>
    <w:p>
      <w:pPr>
        <w:rPr>
          <w:rFonts w:hint="eastAsia"/>
          <w:lang w:eastAsia="zh-CN"/>
        </w:rPr>
      </w:pPr>
    </w:p>
    <w:sectPr>
      <w:footerReference r:id="rId4" w:type="default"/>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黑体" w:hAnsi="黑体" w:eastAsia="黑体" w:cs="黑体"/>
        <w:sz w:val="24"/>
        <w:szCs w:val="24"/>
      </w:rPr>
    </w:pPr>
    <w:r>
      <w:rPr>
        <w:rFonts w:hint="eastAsia" w:ascii="黑体" w:hAnsi="黑体" w:eastAsia="黑体" w:cs="黑体"/>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uCWs4AgAAbw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mRDOFhp++fzv9&#10;+HX6+ZVcRXla62eIerCIC91b02FohnuPy8i6q5yKv+BD4Ie4x4u4oguEx0fTyXSaw8XhGw7Azx6f&#10;W+fDO2EUiUZBHbqXRGWHjQ996BASs2mzbqRMHZSatAW9vnq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Je4JazgCAABvBAAADgAAAAAAAAABACAAAAAfAQAAZHJzL2Uyb0RvYy54&#10;bWxQSwUGAAAAAAYABgBZAQAAyQU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黑体" w:hAnsi="黑体" w:eastAsia="黑体" w:cs="黑体"/>
        <w:sz w:val="24"/>
        <w:szCs w:val="24"/>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黑体" w:hAnsi="黑体" w:eastAsia="黑体" w:cs="黑体"/>
        <w:sz w:val="24"/>
        <w:szCs w:val="24"/>
      </w:rPr>
    </w:pPr>
    <w:r>
      <w:rPr>
        <w:rFonts w:hint="eastAsia" w:ascii="黑体" w:hAnsi="黑体" w:eastAsia="黑体" w:cs="黑体"/>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黑体" w:hAnsi="黑体" w:eastAsia="黑体" w:cs="黑体"/>
        <w:sz w:val="24"/>
        <w:szCs w:val="24"/>
        <w:lang w:val="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41C2A"/>
    <w:multiLevelType w:val="singleLevel"/>
    <w:tmpl w:val="BE541C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NjJkYmNlMWY2MjlmZDYzOTRiYjM1OTllNDYwNGQifQ=="/>
  </w:docVars>
  <w:rsids>
    <w:rsidRoot w:val="DD75FCAA"/>
    <w:rsid w:val="177BB911"/>
    <w:rsid w:val="1AFFE0BC"/>
    <w:rsid w:val="29B727E5"/>
    <w:rsid w:val="2EB925BC"/>
    <w:rsid w:val="34975A61"/>
    <w:rsid w:val="37D75862"/>
    <w:rsid w:val="37F602FE"/>
    <w:rsid w:val="3ABFD5FA"/>
    <w:rsid w:val="3BFF6097"/>
    <w:rsid w:val="3F1F487F"/>
    <w:rsid w:val="4C2630C7"/>
    <w:rsid w:val="5DCF341A"/>
    <w:rsid w:val="5EB39561"/>
    <w:rsid w:val="5FDF26DC"/>
    <w:rsid w:val="5FFDC169"/>
    <w:rsid w:val="5FFFDC19"/>
    <w:rsid w:val="6C674511"/>
    <w:rsid w:val="6CA660DA"/>
    <w:rsid w:val="6D5EF0B7"/>
    <w:rsid w:val="6DFEED9E"/>
    <w:rsid w:val="6E7A0556"/>
    <w:rsid w:val="6EDE7DA8"/>
    <w:rsid w:val="6F3F7C33"/>
    <w:rsid w:val="6FBFDB0C"/>
    <w:rsid w:val="72BE92A8"/>
    <w:rsid w:val="735D9F04"/>
    <w:rsid w:val="73D37B3A"/>
    <w:rsid w:val="73EE2FE6"/>
    <w:rsid w:val="73FB1109"/>
    <w:rsid w:val="757E5B9F"/>
    <w:rsid w:val="758C82DF"/>
    <w:rsid w:val="75FFE154"/>
    <w:rsid w:val="76AE6BF2"/>
    <w:rsid w:val="77746345"/>
    <w:rsid w:val="779F94B9"/>
    <w:rsid w:val="786FF008"/>
    <w:rsid w:val="7ADF79CA"/>
    <w:rsid w:val="7AFB4025"/>
    <w:rsid w:val="7AFC9EC3"/>
    <w:rsid w:val="7BED81CD"/>
    <w:rsid w:val="7BF96858"/>
    <w:rsid w:val="7BFD32F7"/>
    <w:rsid w:val="7BFFE7A0"/>
    <w:rsid w:val="7D6229E1"/>
    <w:rsid w:val="7DDFA34A"/>
    <w:rsid w:val="7EF5869B"/>
    <w:rsid w:val="7EFF96E3"/>
    <w:rsid w:val="7F37E98B"/>
    <w:rsid w:val="7FAE3955"/>
    <w:rsid w:val="7FC7DAB5"/>
    <w:rsid w:val="7FEDC194"/>
    <w:rsid w:val="7FEEEDD1"/>
    <w:rsid w:val="7FF696D5"/>
    <w:rsid w:val="7FFDDA3B"/>
    <w:rsid w:val="7FFF3118"/>
    <w:rsid w:val="7FFFA280"/>
    <w:rsid w:val="7FFFAB46"/>
    <w:rsid w:val="A7FE5448"/>
    <w:rsid w:val="AEEF11F1"/>
    <w:rsid w:val="AEFF0D64"/>
    <w:rsid w:val="AFDB852B"/>
    <w:rsid w:val="B65FC7E2"/>
    <w:rsid w:val="BB2D4D1C"/>
    <w:rsid w:val="BB3F219B"/>
    <w:rsid w:val="BBDBC2A4"/>
    <w:rsid w:val="BBFFFAE7"/>
    <w:rsid w:val="BC72A56C"/>
    <w:rsid w:val="BCECCEBC"/>
    <w:rsid w:val="BE5BFB25"/>
    <w:rsid w:val="BF97456E"/>
    <w:rsid w:val="BF9FC23C"/>
    <w:rsid w:val="BFDFCB4A"/>
    <w:rsid w:val="BFF27DB8"/>
    <w:rsid w:val="BFFD0310"/>
    <w:rsid w:val="C8FD1A65"/>
    <w:rsid w:val="CFCA2FC8"/>
    <w:rsid w:val="CFFF793F"/>
    <w:rsid w:val="D3770351"/>
    <w:rsid w:val="D3FE0340"/>
    <w:rsid w:val="D5DFA2DB"/>
    <w:rsid w:val="D6DB63D0"/>
    <w:rsid w:val="D9B48700"/>
    <w:rsid w:val="D9EF274C"/>
    <w:rsid w:val="DB7B06D7"/>
    <w:rsid w:val="DD75FCAA"/>
    <w:rsid w:val="DDDB1B2C"/>
    <w:rsid w:val="DEF7557B"/>
    <w:rsid w:val="DEFD342F"/>
    <w:rsid w:val="DFA7D5CC"/>
    <w:rsid w:val="DFD59E08"/>
    <w:rsid w:val="DFEFEAF5"/>
    <w:rsid w:val="E5D7DCBE"/>
    <w:rsid w:val="E7FFFADF"/>
    <w:rsid w:val="EBFFD9C4"/>
    <w:rsid w:val="ECFA61FB"/>
    <w:rsid w:val="EDEFD15D"/>
    <w:rsid w:val="EF6F1755"/>
    <w:rsid w:val="F4F6102E"/>
    <w:rsid w:val="F729CB57"/>
    <w:rsid w:val="F79D0801"/>
    <w:rsid w:val="F7AD5D67"/>
    <w:rsid w:val="F7DE6B4C"/>
    <w:rsid w:val="F7F32454"/>
    <w:rsid w:val="F7FF3A6C"/>
    <w:rsid w:val="F94F36AB"/>
    <w:rsid w:val="FB99D9E7"/>
    <w:rsid w:val="FBEBC986"/>
    <w:rsid w:val="FBFBBFC3"/>
    <w:rsid w:val="FDEE7152"/>
    <w:rsid w:val="FDF5DFD5"/>
    <w:rsid w:val="FDFD559D"/>
    <w:rsid w:val="FE3A6422"/>
    <w:rsid w:val="FE5E3038"/>
    <w:rsid w:val="FEFCB16F"/>
    <w:rsid w:val="FEFF3CE0"/>
    <w:rsid w:val="FFFB62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next w:val="1"/>
    <w:qFormat/>
    <w:uiPriority w:val="0"/>
    <w:pPr>
      <w:widowControl w:val="0"/>
      <w:spacing w:before="240" w:after="60"/>
      <w:jc w:val="center"/>
      <w:outlineLvl w:val="0"/>
    </w:pPr>
    <w:rPr>
      <w:rFonts w:ascii="Calibri Light" w:hAnsi="Calibri Light" w:eastAsia="宋体" w:cs="Times New Roman"/>
      <w:b/>
      <w:bCs/>
      <w:kern w:val="0"/>
      <w:sz w:val="32"/>
      <w:szCs w:val="32"/>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1543</Words>
  <Characters>1587</Characters>
  <Lines>0</Lines>
  <Paragraphs>0</Paragraphs>
  <TotalTime>9</TotalTime>
  <ScaleCrop>false</ScaleCrop>
  <LinksUpToDate>false</LinksUpToDate>
  <CharactersWithSpaces>1803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2022-09-15T17:33:00Z</dcterms:created>
  <dc:creator>kjj-1</dc:creator>
  <cp:lastModifiedBy>a 趁年轻^ω^</cp:lastModifiedBy>
  <cp:lastPrinted>2022-09-17T16:23:00Z</cp:lastPrinted>
  <dcterms:modified xsi:type="dcterms:W3CDTF">2022-09-16T02:52:18Z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EC83526F9A104B668F2C95B8E303B807</vt:lpwstr>
  </property>
</Properties>
</file>