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仿宋" w:eastAsia="方正小标宋简体" w:cstheme="majorEastAsia"/>
          <w:bCs/>
          <w:sz w:val="44"/>
          <w:szCs w:val="44"/>
        </w:rPr>
      </w:pPr>
      <w:r>
        <w:rPr>
          <w:rFonts w:hint="eastAsia" w:ascii="方正小标宋简体" w:hAnsi="仿宋" w:eastAsia="方正小标宋简体" w:cstheme="majorEastAsia"/>
          <w:bCs/>
          <w:sz w:val="44"/>
          <w:szCs w:val="44"/>
        </w:rPr>
        <w:t>鄂尔多斯市科技领军人才认定管理办法</w:t>
      </w:r>
    </w:p>
    <w:p>
      <w:pPr>
        <w:jc w:val="center"/>
        <w:rPr>
          <w:rFonts w:ascii="仿宋" w:hAnsi="仿宋" w:eastAsia="仿宋" w:cstheme="minorEastAsia"/>
          <w:bCs/>
          <w:sz w:val="32"/>
          <w:szCs w:val="32"/>
        </w:rPr>
      </w:pPr>
      <w:r>
        <w:rPr>
          <w:rFonts w:hint="eastAsia" w:ascii="仿宋" w:hAnsi="仿宋" w:eastAsia="仿宋" w:cstheme="minorEastAsia"/>
          <w:bCs/>
          <w:sz w:val="32"/>
          <w:szCs w:val="32"/>
        </w:rPr>
        <w:t>（</w:t>
      </w:r>
      <w:r>
        <w:rPr>
          <w:rFonts w:hint="eastAsia" w:ascii="仿宋" w:hAnsi="仿宋" w:eastAsia="仿宋" w:cstheme="minorEastAsia"/>
          <w:bCs/>
          <w:sz w:val="32"/>
          <w:szCs w:val="32"/>
          <w:lang w:val="en-US" w:eastAsia="zh-CN"/>
        </w:rPr>
        <w:t>征求意见</w:t>
      </w:r>
      <w:bookmarkStart w:id="2" w:name="_GoBack"/>
      <w:bookmarkEnd w:id="2"/>
      <w:r>
        <w:rPr>
          <w:rFonts w:hint="eastAsia" w:ascii="仿宋" w:hAnsi="仿宋" w:eastAsia="仿宋" w:cstheme="minorEastAsia"/>
          <w:bCs/>
          <w:sz w:val="32"/>
          <w:szCs w:val="32"/>
        </w:rPr>
        <w:t>稿）</w:t>
      </w:r>
    </w:p>
    <w:p>
      <w:pPr>
        <w:pStyle w:val="4"/>
        <w:widowControl/>
        <w:adjustRightInd w:val="0"/>
        <w:snapToGrid w:val="0"/>
        <w:spacing w:before="156" w:beforeLines="50" w:beforeAutospacing="0" w:after="156" w:afterLines="50" w:afterAutospacing="0" w:line="600" w:lineRule="exact"/>
        <w:ind w:firstLine="640" w:firstLineChars="200"/>
        <w:jc w:val="both"/>
        <w:textAlignment w:val="baseline"/>
        <w:rPr>
          <w:rFonts w:ascii="黑体" w:hAnsi="黑体" w:eastAsia="黑体" w:cs="仿宋"/>
          <w:sz w:val="32"/>
          <w:szCs w:val="32"/>
        </w:rPr>
      </w:pPr>
      <w:r>
        <w:rPr>
          <w:rFonts w:hint="eastAsia" w:ascii="黑体" w:hAnsi="黑体" w:eastAsia="黑体" w:cs="仿宋"/>
          <w:sz w:val="32"/>
          <w:szCs w:val="32"/>
        </w:rPr>
        <w:t>第一章 总则</w:t>
      </w:r>
    </w:p>
    <w:p>
      <w:pPr>
        <w:pStyle w:val="4"/>
        <w:widowControl/>
        <w:adjustRightInd w:val="0"/>
        <w:snapToGrid w:val="0"/>
        <w:spacing w:beforeAutospacing="0" w:afterAutospacing="0" w:line="600" w:lineRule="exact"/>
        <w:ind w:firstLine="643" w:firstLineChars="200"/>
        <w:jc w:val="both"/>
        <w:textAlignment w:val="baseline"/>
        <w:rPr>
          <w:rFonts w:ascii="仿宋" w:hAnsi="仿宋" w:eastAsia="仿宋" w:cs="仿宋"/>
          <w:sz w:val="32"/>
          <w:szCs w:val="32"/>
        </w:rPr>
      </w:pPr>
      <w:r>
        <w:rPr>
          <w:rFonts w:hint="eastAsia" w:ascii="仿宋" w:hAnsi="仿宋" w:eastAsia="仿宋" w:cs="仿宋"/>
          <w:b/>
          <w:sz w:val="32"/>
          <w:szCs w:val="32"/>
        </w:rPr>
        <w:t>第一条</w:t>
      </w:r>
      <w:r>
        <w:rPr>
          <w:rFonts w:hint="eastAsia" w:ascii="仿宋" w:hAnsi="仿宋" w:eastAsia="仿宋" w:cs="仿宋"/>
          <w:sz w:val="32"/>
          <w:szCs w:val="32"/>
        </w:rPr>
        <w:t xml:space="preserve"> </w:t>
      </w:r>
      <w:bookmarkStart w:id="0" w:name="_Hlk85655055"/>
      <w:r>
        <w:rPr>
          <w:rFonts w:hint="eastAsia" w:ascii="仿宋" w:hAnsi="仿宋" w:eastAsia="仿宋" w:cs="仿宋"/>
          <w:sz w:val="32"/>
          <w:szCs w:val="32"/>
        </w:rPr>
        <w:t>为深入实施创新驱动发展战略，贯彻落实《</w:t>
      </w:r>
      <w:r>
        <w:rPr>
          <w:rFonts w:ascii="仿宋" w:hAnsi="仿宋" w:eastAsia="仿宋" w:cs="仿宋"/>
          <w:sz w:val="32"/>
          <w:szCs w:val="32"/>
        </w:rPr>
        <w:t>鄂尔多斯市关于加强新时代人才工作助推高质量发展的若干政策</w:t>
      </w:r>
      <w:r>
        <w:rPr>
          <w:rFonts w:hint="eastAsia" w:ascii="仿宋" w:hAnsi="仿宋" w:eastAsia="仿宋" w:cs="仿宋"/>
          <w:sz w:val="32"/>
          <w:szCs w:val="32"/>
        </w:rPr>
        <w:t>》（</w:t>
      </w:r>
      <w:r>
        <w:rPr>
          <w:rFonts w:ascii="仿宋" w:hAnsi="仿宋" w:eastAsia="仿宋" w:cs="仿宋"/>
          <w:sz w:val="32"/>
          <w:szCs w:val="32"/>
        </w:rPr>
        <w:t>鄂党发〔2021〕22号</w:t>
      </w:r>
      <w:r>
        <w:rPr>
          <w:rFonts w:hint="eastAsia" w:ascii="仿宋" w:hAnsi="仿宋" w:eastAsia="仿宋" w:cs="仿宋"/>
          <w:sz w:val="32"/>
          <w:szCs w:val="32"/>
        </w:rPr>
        <w:t>）和《鄂尔多斯市深入落实“科技兴蒙”行动以科技创新驱动高质量发展的实施方案》</w:t>
      </w:r>
      <w:r>
        <w:rPr>
          <w:rFonts w:ascii="仿宋" w:hAnsi="仿宋" w:eastAsia="仿宋" w:cs="仿宋"/>
          <w:sz w:val="32"/>
          <w:szCs w:val="32"/>
        </w:rPr>
        <w:t>（</w:t>
      </w:r>
      <w:r>
        <w:rPr>
          <w:rFonts w:hint="eastAsia" w:ascii="仿宋" w:hAnsi="仿宋" w:eastAsia="仿宋" w:cs="仿宋"/>
          <w:sz w:val="32"/>
          <w:szCs w:val="32"/>
        </w:rPr>
        <w:t>鄂府发〔2021〕61号</w:t>
      </w:r>
      <w:r>
        <w:rPr>
          <w:rFonts w:ascii="仿宋" w:hAnsi="仿宋" w:eastAsia="仿宋" w:cs="仿宋"/>
          <w:sz w:val="32"/>
          <w:szCs w:val="32"/>
        </w:rPr>
        <w:t>），</w:t>
      </w:r>
      <w:r>
        <w:rPr>
          <w:rFonts w:hint="eastAsia" w:ascii="仿宋" w:hAnsi="仿宋" w:eastAsia="仿宋" w:cs="仿宋"/>
          <w:sz w:val="32"/>
          <w:szCs w:val="32"/>
        </w:rPr>
        <w:t>培育一支引领我市创新发展的高层次科技人才队伍，全力推进创新型城市建设，制定本办法。</w:t>
      </w:r>
      <w:bookmarkEnd w:id="0"/>
    </w:p>
    <w:p>
      <w:pPr>
        <w:pStyle w:val="4"/>
        <w:widowControl/>
        <w:adjustRightInd w:val="0"/>
        <w:snapToGrid w:val="0"/>
        <w:spacing w:beforeAutospacing="0" w:afterAutospacing="0" w:line="600" w:lineRule="exact"/>
        <w:ind w:firstLine="643" w:firstLineChars="200"/>
        <w:jc w:val="both"/>
        <w:textAlignment w:val="baseline"/>
        <w:rPr>
          <w:rFonts w:ascii="仿宋" w:hAnsi="仿宋" w:eastAsia="仿宋" w:cs="仿宋"/>
          <w:sz w:val="32"/>
          <w:szCs w:val="32"/>
        </w:rPr>
      </w:pPr>
      <w:r>
        <w:rPr>
          <w:rFonts w:hint="eastAsia" w:ascii="仿宋" w:hAnsi="仿宋" w:eastAsia="仿宋" w:cs="仿宋"/>
          <w:b/>
          <w:sz w:val="32"/>
          <w:szCs w:val="32"/>
        </w:rPr>
        <w:t>第二条</w:t>
      </w:r>
      <w:r>
        <w:rPr>
          <w:rFonts w:hint="eastAsia" w:ascii="仿宋" w:hAnsi="仿宋" w:eastAsia="仿宋" w:cs="仿宋"/>
          <w:sz w:val="32"/>
          <w:szCs w:val="32"/>
        </w:rPr>
        <w:t>　按照合理布局、个性培养、科学管理、注重效益的原则，紧密围绕鄂尔多斯市经济社会发展需要，在自然科学领域内选拔并培养学术道德高尚、科研能力突出、科研水平领先、国际视野开阔、能够代表我市一流创新水平的优秀高端科技人才。</w:t>
      </w:r>
    </w:p>
    <w:p>
      <w:pPr>
        <w:pStyle w:val="4"/>
        <w:widowControl/>
        <w:adjustRightInd w:val="0"/>
        <w:snapToGrid w:val="0"/>
        <w:spacing w:beforeAutospacing="0" w:afterAutospacing="0" w:line="600" w:lineRule="exact"/>
        <w:ind w:firstLine="643" w:firstLineChars="200"/>
        <w:jc w:val="both"/>
        <w:textAlignment w:val="baseline"/>
        <w:rPr>
          <w:rFonts w:ascii="仿宋" w:hAnsi="仿宋" w:eastAsia="仿宋" w:cs="仿宋"/>
          <w:sz w:val="32"/>
          <w:szCs w:val="32"/>
        </w:rPr>
      </w:pPr>
      <w:r>
        <w:rPr>
          <w:rFonts w:hint="eastAsia" w:ascii="仿宋" w:hAnsi="仿宋" w:eastAsia="仿宋" w:cs="仿宋"/>
          <w:b/>
          <w:sz w:val="32"/>
          <w:szCs w:val="32"/>
        </w:rPr>
        <w:t>第三条</w:t>
      </w:r>
      <w:r>
        <w:rPr>
          <w:rFonts w:hint="eastAsia" w:ascii="仿宋" w:hAnsi="仿宋" w:eastAsia="仿宋" w:cs="仿宋"/>
          <w:sz w:val="32"/>
          <w:szCs w:val="32"/>
        </w:rPr>
        <w:t xml:space="preserve"> 鄂尔多斯市科技领军人才认定工作每年进行一次，管理期为3年，实施3年后管理期内的人才总量保持在l</w:t>
      </w:r>
      <w:r>
        <w:rPr>
          <w:rFonts w:ascii="仿宋" w:hAnsi="仿宋" w:eastAsia="仿宋" w:cs="仿宋"/>
          <w:sz w:val="32"/>
          <w:szCs w:val="32"/>
        </w:rPr>
        <w:t>00</w:t>
      </w:r>
      <w:r>
        <w:rPr>
          <w:rFonts w:hint="eastAsia" w:ascii="仿宋" w:hAnsi="仿宋" w:eastAsia="仿宋" w:cs="仿宋"/>
          <w:sz w:val="32"/>
          <w:szCs w:val="32"/>
        </w:rPr>
        <w:t>名左右，基本涵盖全市各产业领域，形成科技领军人才“百人工程”。</w:t>
      </w:r>
    </w:p>
    <w:p>
      <w:pPr>
        <w:pStyle w:val="4"/>
        <w:widowControl/>
        <w:adjustRightInd w:val="0"/>
        <w:snapToGrid w:val="0"/>
        <w:spacing w:before="156" w:beforeLines="50" w:beforeAutospacing="0" w:after="156" w:afterLines="50" w:afterAutospacing="0" w:line="600" w:lineRule="exact"/>
        <w:ind w:firstLine="640" w:firstLineChars="200"/>
        <w:jc w:val="both"/>
        <w:textAlignment w:val="baseline"/>
        <w:rPr>
          <w:rFonts w:ascii="黑体" w:hAnsi="黑体" w:eastAsia="黑体" w:cs="仿宋"/>
          <w:sz w:val="32"/>
          <w:szCs w:val="32"/>
        </w:rPr>
      </w:pPr>
      <w:r>
        <w:rPr>
          <w:rFonts w:hint="eastAsia" w:ascii="黑体" w:hAnsi="黑体" w:eastAsia="黑体" w:cs="仿宋"/>
          <w:sz w:val="32"/>
          <w:szCs w:val="32"/>
        </w:rPr>
        <w:t>第二章 资格条件</w:t>
      </w:r>
    </w:p>
    <w:p>
      <w:pPr>
        <w:pStyle w:val="4"/>
        <w:widowControl/>
        <w:adjustRightInd w:val="0"/>
        <w:snapToGrid w:val="0"/>
        <w:spacing w:beforeAutospacing="0" w:afterAutospacing="0" w:line="600" w:lineRule="exact"/>
        <w:ind w:firstLine="643" w:firstLineChars="200"/>
        <w:jc w:val="both"/>
        <w:textAlignment w:val="baseline"/>
        <w:rPr>
          <w:rFonts w:ascii="仿宋" w:hAnsi="仿宋" w:eastAsia="仿宋" w:cs="仿宋"/>
          <w:sz w:val="32"/>
          <w:szCs w:val="32"/>
        </w:rPr>
      </w:pPr>
      <w:r>
        <w:rPr>
          <w:rFonts w:hint="eastAsia" w:ascii="仿宋" w:hAnsi="仿宋" w:eastAsia="仿宋" w:cs="仿宋"/>
          <w:b/>
          <w:sz w:val="32"/>
          <w:szCs w:val="32"/>
        </w:rPr>
        <w:t>第四条</w:t>
      </w:r>
      <w:r>
        <w:rPr>
          <w:rFonts w:hint="eastAsia" w:ascii="仿宋" w:hAnsi="仿宋" w:eastAsia="仿宋" w:cs="仿宋"/>
          <w:sz w:val="32"/>
          <w:szCs w:val="32"/>
        </w:rPr>
        <w:t xml:space="preserve"> 科技领军人才认定对象重点为在我市第一线从事技术研发、学术研究或创办科技型企业的人员。党政机关公务员及其他工作人员不列入认定对象。参照公务员法管理的事业单位中，具有突出科技研发、学术研究能力的人员可参与认定。</w:t>
      </w:r>
    </w:p>
    <w:p>
      <w:pPr>
        <w:pStyle w:val="4"/>
        <w:widowControl/>
        <w:adjustRightInd w:val="0"/>
        <w:snapToGrid w:val="0"/>
        <w:spacing w:beforeAutospacing="0" w:afterAutospacing="0" w:line="600" w:lineRule="exact"/>
        <w:ind w:firstLine="643" w:firstLineChars="200"/>
        <w:jc w:val="both"/>
        <w:textAlignment w:val="baseline"/>
        <w:rPr>
          <w:rFonts w:ascii="仿宋" w:hAnsi="仿宋" w:eastAsia="仿宋" w:cs="仿宋"/>
          <w:sz w:val="32"/>
          <w:szCs w:val="32"/>
        </w:rPr>
      </w:pPr>
      <w:r>
        <w:rPr>
          <w:rFonts w:hint="eastAsia" w:ascii="仿宋" w:hAnsi="仿宋" w:eastAsia="仿宋" w:cs="仿宋"/>
          <w:b/>
          <w:sz w:val="32"/>
          <w:szCs w:val="32"/>
        </w:rPr>
        <w:t>第五条</w:t>
      </w:r>
      <w:r>
        <w:rPr>
          <w:rFonts w:hint="eastAsia" w:ascii="仿宋" w:hAnsi="仿宋" w:eastAsia="仿宋" w:cs="仿宋"/>
          <w:sz w:val="32"/>
          <w:szCs w:val="32"/>
        </w:rPr>
        <w:t xml:space="preserve"> 申报认定科技领军人才的，应具备下列基本条件：</w:t>
      </w:r>
    </w:p>
    <w:p>
      <w:pPr>
        <w:pStyle w:val="4"/>
        <w:widowControl/>
        <w:adjustRightInd w:val="0"/>
        <w:snapToGrid w:val="0"/>
        <w:spacing w:beforeAutospacing="0" w:afterAutospacing="0" w:line="600" w:lineRule="exac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（一）遵纪守法，热爱祖国，拥护党的路线、方针、政策。</w:t>
      </w:r>
    </w:p>
    <w:p>
      <w:pPr>
        <w:pStyle w:val="4"/>
        <w:widowControl/>
        <w:adjustRightInd w:val="0"/>
        <w:snapToGrid w:val="0"/>
        <w:spacing w:beforeAutospacing="0" w:afterAutospacing="0" w:line="600" w:lineRule="exac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（二）专业基础扎实，自主创新能力强，学风正派，具有严谨求实、探索求知、崇尚真理的科学精神。</w:t>
      </w:r>
    </w:p>
    <w:p>
      <w:pPr>
        <w:pStyle w:val="4"/>
        <w:widowControl/>
        <w:adjustRightInd w:val="0"/>
        <w:snapToGrid w:val="0"/>
        <w:spacing w:beforeAutospacing="0" w:afterAutospacing="0" w:line="600" w:lineRule="exac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 xml:space="preserve">（三）全职在鄂尔多斯市工作5年以上，年龄应未满 </w:t>
      </w:r>
      <w:r>
        <w:rPr>
          <w:rFonts w:ascii="仿宋" w:hAnsi="仿宋" w:eastAsia="仿宋" w:cs="仿宋"/>
          <w:sz w:val="32"/>
          <w:szCs w:val="32"/>
        </w:rPr>
        <w:t>45周岁</w:t>
      </w:r>
      <w:r>
        <w:rPr>
          <w:rFonts w:hint="eastAsia" w:ascii="仿宋" w:hAnsi="仿宋" w:eastAsia="仿宋" w:cs="仿宋"/>
          <w:sz w:val="32"/>
          <w:szCs w:val="32"/>
        </w:rPr>
        <w:t>，有特别突出贡献者和“特殊人才”，工作和年龄条件可适当放宽。</w:t>
      </w:r>
    </w:p>
    <w:p>
      <w:pPr>
        <w:pStyle w:val="4"/>
        <w:widowControl/>
        <w:adjustRightInd w:val="0"/>
        <w:snapToGrid w:val="0"/>
        <w:spacing w:beforeAutospacing="0" w:afterAutospacing="0" w:line="600" w:lineRule="exac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（四）具有博士以上学位或副高级以上职称，其学术、技术或管理居国内领先水平，对推进我市产业发展产生较大影响。</w:t>
      </w:r>
    </w:p>
    <w:p>
      <w:pPr>
        <w:pStyle w:val="4"/>
        <w:widowControl/>
        <w:adjustRightInd w:val="0"/>
        <w:snapToGrid w:val="0"/>
        <w:spacing w:beforeAutospacing="0" w:afterAutospacing="0" w:line="600" w:lineRule="exac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（五）近</w:t>
      </w:r>
      <w:r>
        <w:rPr>
          <w:rFonts w:ascii="仿宋" w:hAnsi="仿宋" w:eastAsia="仿宋" w:cs="仿宋"/>
          <w:sz w:val="32"/>
          <w:szCs w:val="32"/>
        </w:rPr>
        <w:t>3</w:t>
      </w:r>
      <w:r>
        <w:rPr>
          <w:rFonts w:hint="eastAsia" w:ascii="仿宋" w:hAnsi="仿宋" w:eastAsia="仿宋" w:cs="仿宋"/>
          <w:sz w:val="32"/>
          <w:szCs w:val="32"/>
        </w:rPr>
        <w:t>年来，在工作岗位上取得突出业绩和成果，目前所从事的主要工作与本人专业专长密切相关。</w:t>
      </w:r>
    </w:p>
    <w:p>
      <w:pPr>
        <w:pStyle w:val="4"/>
        <w:widowControl/>
        <w:adjustRightInd w:val="0"/>
        <w:snapToGrid w:val="0"/>
        <w:spacing w:beforeAutospacing="0" w:afterAutospacing="0" w:line="600" w:lineRule="exact"/>
        <w:ind w:firstLine="643" w:firstLineChars="200"/>
        <w:jc w:val="both"/>
        <w:textAlignment w:val="baseline"/>
        <w:rPr>
          <w:rFonts w:ascii="仿宋" w:hAnsi="仿宋" w:eastAsia="仿宋" w:cs="仿宋"/>
          <w:sz w:val="32"/>
          <w:szCs w:val="32"/>
        </w:rPr>
      </w:pPr>
      <w:r>
        <w:rPr>
          <w:rFonts w:hint="eastAsia" w:ascii="仿宋" w:hAnsi="仿宋" w:eastAsia="仿宋" w:cs="仿宋"/>
          <w:b/>
          <w:sz w:val="32"/>
          <w:szCs w:val="32"/>
        </w:rPr>
        <w:t>第六条</w:t>
      </w:r>
      <w:r>
        <w:rPr>
          <w:rFonts w:hint="eastAsia" w:ascii="仿宋" w:hAnsi="仿宋" w:eastAsia="仿宋" w:cs="仿宋"/>
          <w:sz w:val="32"/>
          <w:szCs w:val="32"/>
        </w:rPr>
        <w:t xml:space="preserve"> 鄂尔多斯市科技领军人才按性质和内容分为科技创新领军人才和科技创业领军人才两个类别，具体申报条件如下：</w:t>
      </w:r>
    </w:p>
    <w:p>
      <w:pPr>
        <w:pStyle w:val="4"/>
        <w:widowControl/>
        <w:adjustRightInd w:val="0"/>
        <w:snapToGrid w:val="0"/>
        <w:spacing w:beforeAutospacing="0" w:afterAutospacing="0" w:line="600" w:lineRule="exact"/>
        <w:ind w:firstLine="643" w:firstLineChars="200"/>
        <w:jc w:val="both"/>
        <w:textAlignment w:val="baseline"/>
        <w:rPr>
          <w:rFonts w:ascii="仿宋" w:hAnsi="仿宋" w:eastAsia="仿宋" w:cs="仿宋"/>
          <w:b/>
          <w:sz w:val="32"/>
          <w:szCs w:val="32"/>
        </w:rPr>
      </w:pPr>
      <w:r>
        <w:rPr>
          <w:rFonts w:hint="eastAsia" w:ascii="仿宋" w:hAnsi="仿宋" w:eastAsia="仿宋" w:cs="仿宋"/>
          <w:b/>
          <w:sz w:val="32"/>
          <w:szCs w:val="32"/>
        </w:rPr>
        <w:t xml:space="preserve"> </w:t>
      </w:r>
      <w:bookmarkStart w:id="1" w:name="_Hlk85654419"/>
      <w:r>
        <w:rPr>
          <w:rFonts w:hint="eastAsia" w:ascii="仿宋" w:hAnsi="仿宋" w:eastAsia="仿宋" w:cs="仿宋"/>
          <w:b/>
          <w:sz w:val="32"/>
          <w:szCs w:val="32"/>
        </w:rPr>
        <w:t>(一)科技创新领军人才申报条件</w:t>
      </w:r>
    </w:p>
    <w:p>
      <w:pPr>
        <w:pStyle w:val="4"/>
        <w:widowControl/>
        <w:adjustRightInd w:val="0"/>
        <w:snapToGrid w:val="0"/>
        <w:spacing w:beforeAutospacing="0" w:afterAutospacing="0" w:line="600" w:lineRule="exac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科技创新领军人才主要支持在基础研究和应用研究领域从事前瞻性研究的科研人员，至少应具备下列条件之一：</w:t>
      </w:r>
    </w:p>
    <w:p>
      <w:pPr>
        <w:pStyle w:val="4"/>
        <w:widowControl/>
        <w:adjustRightInd w:val="0"/>
        <w:snapToGrid w:val="0"/>
        <w:spacing w:beforeAutospacing="0" w:afterAutospacing="0" w:line="600" w:lineRule="exac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w:t>
      </w:r>
      <w:r>
        <w:rPr>
          <w:rFonts w:hint="eastAsia" w:ascii="仿宋" w:hAnsi="仿宋" w:eastAsia="仿宋" w:cs="仿宋"/>
          <w:sz w:val="32"/>
          <w:szCs w:val="32"/>
        </w:rPr>
        <w:t>在基础研究领域具有一定的前瞻性。近3年，主持自然科学基金项目1项以上，或在国内外核心期刊（年度综合排名前</w:t>
      </w:r>
      <w:r>
        <w:rPr>
          <w:rFonts w:ascii="仿宋" w:hAnsi="仿宋" w:eastAsia="仿宋" w:cs="仿宋"/>
          <w:sz w:val="32"/>
          <w:szCs w:val="32"/>
        </w:rPr>
        <w:t>20</w:t>
      </w:r>
      <w:r>
        <w:rPr>
          <w:rFonts w:hint="eastAsia" w:ascii="仿宋" w:hAnsi="仿宋" w:eastAsia="仿宋" w:cs="仿宋"/>
          <w:sz w:val="32"/>
          <w:szCs w:val="32"/>
        </w:rPr>
        <w:t>名）以第一作者发表论文</w:t>
      </w:r>
      <w:r>
        <w:rPr>
          <w:rFonts w:ascii="仿宋" w:hAnsi="仿宋" w:eastAsia="仿宋" w:cs="仿宋"/>
          <w:sz w:val="32"/>
          <w:szCs w:val="32"/>
        </w:rPr>
        <w:t>3</w:t>
      </w:r>
      <w:r>
        <w:rPr>
          <w:rFonts w:hint="eastAsia" w:ascii="仿宋" w:hAnsi="仿宋" w:eastAsia="仿宋" w:cs="仿宋"/>
          <w:sz w:val="32"/>
          <w:szCs w:val="32"/>
        </w:rPr>
        <w:t>篇以上，或为国内外核心期刊副主编。</w:t>
      </w:r>
    </w:p>
    <w:p>
      <w:pPr>
        <w:pStyle w:val="4"/>
        <w:widowControl/>
        <w:adjustRightInd w:val="0"/>
        <w:snapToGrid w:val="0"/>
        <w:spacing w:beforeAutospacing="0" w:afterAutospacing="0" w:line="600" w:lineRule="exact"/>
        <w:ind w:firstLine="640" w:firstLineChars="200"/>
        <w:jc w:val="both"/>
        <w:textAlignment w:val="baseline"/>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在应用研究领域具有较强的引领性。近</w:t>
      </w:r>
      <w:r>
        <w:rPr>
          <w:rFonts w:ascii="仿宋" w:hAnsi="仿宋" w:eastAsia="仿宋" w:cs="仿宋"/>
          <w:sz w:val="32"/>
          <w:szCs w:val="32"/>
        </w:rPr>
        <w:t>3</w:t>
      </w:r>
      <w:r>
        <w:rPr>
          <w:rFonts w:hint="eastAsia" w:ascii="仿宋" w:hAnsi="仿宋" w:eastAsia="仿宋" w:cs="仿宋"/>
          <w:sz w:val="32"/>
          <w:szCs w:val="32"/>
        </w:rPr>
        <w:t>年，主持国家科技计划项目或市级以上重大科技项目1项，或为省部级以上科技进步奖第一完成人，或为国内外首台套设备（装置）第一完成人，或为1项以上企业核心发明专利的第一授权人。</w:t>
      </w:r>
    </w:p>
    <w:p>
      <w:pPr>
        <w:pStyle w:val="4"/>
        <w:widowControl/>
        <w:adjustRightInd w:val="0"/>
        <w:snapToGrid w:val="0"/>
        <w:spacing w:beforeAutospacing="0" w:afterAutospacing="0" w:line="600" w:lineRule="exact"/>
        <w:ind w:firstLine="640" w:firstLineChars="200"/>
        <w:jc w:val="both"/>
        <w:textAlignment w:val="baseline"/>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有较强的团队组织和管理能力。现任我市高等院校自治区级以上重点学科带头人、自治区级以上科技研发机构（或平台载体）负责人、担任企业技术总监（或与之等同的职务）等。</w:t>
      </w:r>
    </w:p>
    <w:p>
      <w:pPr>
        <w:pStyle w:val="4"/>
        <w:widowControl/>
        <w:adjustRightInd w:val="0"/>
        <w:snapToGrid w:val="0"/>
        <w:spacing w:beforeAutospacing="0" w:afterAutospacing="0" w:line="600" w:lineRule="exact"/>
        <w:ind w:firstLine="643" w:firstLineChars="200"/>
        <w:jc w:val="both"/>
        <w:textAlignment w:val="baseline"/>
        <w:rPr>
          <w:rFonts w:ascii="仿宋" w:hAnsi="仿宋" w:eastAsia="仿宋" w:cs="仿宋"/>
          <w:b/>
          <w:sz w:val="32"/>
          <w:szCs w:val="32"/>
        </w:rPr>
      </w:pPr>
      <w:r>
        <w:rPr>
          <w:rFonts w:hint="eastAsia" w:ascii="仿宋" w:hAnsi="仿宋" w:eastAsia="仿宋" w:cs="仿宋"/>
          <w:b/>
          <w:sz w:val="32"/>
          <w:szCs w:val="32"/>
        </w:rPr>
        <w:t>（二）科技创业领军人才申报条件</w:t>
      </w:r>
    </w:p>
    <w:p>
      <w:pPr>
        <w:pStyle w:val="4"/>
        <w:widowControl/>
        <w:adjustRightInd w:val="0"/>
        <w:snapToGrid w:val="0"/>
        <w:spacing w:beforeAutospacing="0" w:afterAutospacing="0" w:line="600" w:lineRule="exac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科技创业领军人才主要支持带项目、带技术、带资金在我市创办科技型企业的人员。应具备以下条件：</w:t>
      </w:r>
    </w:p>
    <w:p>
      <w:pPr>
        <w:pStyle w:val="4"/>
        <w:widowControl/>
        <w:adjustRightInd w:val="0"/>
        <w:snapToGrid w:val="0"/>
        <w:spacing w:beforeAutospacing="0" w:afterAutospacing="0" w:line="600" w:lineRule="exac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1.申报人为在鄂尔多斯市创办高新技术企业的主要负责人或主要股东(股权比例一般不低于30%)，具有较强的创新创业精神、市场开拓和经营管理能力。</w:t>
      </w:r>
    </w:p>
    <w:p>
      <w:pPr>
        <w:pStyle w:val="4"/>
        <w:widowControl/>
        <w:adjustRightInd w:val="0"/>
        <w:snapToGrid w:val="0"/>
        <w:spacing w:beforeAutospacing="0" w:afterAutospacing="0" w:line="600" w:lineRule="exac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2.企业工商注册和纳税所在地均在鄂尔多斯市，成立时间3年以上，具有较好的经营业绩、成长性和创新能力，申报前一年内无重大安全、质量事故、环境违法或其他违法行为。</w:t>
      </w:r>
    </w:p>
    <w:p>
      <w:pPr>
        <w:pStyle w:val="4"/>
        <w:widowControl/>
        <w:adjustRightInd w:val="0"/>
        <w:snapToGrid w:val="0"/>
        <w:spacing w:beforeAutospacing="0" w:afterAutospacing="0" w:line="600" w:lineRule="exac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3.企业拥有核心技术和自主知识产权，至少拥有1项主营业务相关的Ⅰ类知识产权或5项Ⅱ类知识产权。产品或技术具有较好的市场前景和产业化潜力，已处于中试或产业化阶段。</w:t>
      </w:r>
    </w:p>
    <w:p>
      <w:pPr>
        <w:pStyle w:val="4"/>
        <w:widowControl/>
        <w:adjustRightInd w:val="0"/>
        <w:snapToGrid w:val="0"/>
        <w:spacing w:beforeAutospacing="0" w:afterAutospacing="0" w:line="600" w:lineRule="exac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4.企业近两个会计年度盈利，且主营业务收入不少于500万元并呈每年递增趋势。研究开发费用总额占同期销售收入总额的比例符合如下要求：最近一年销售收入小于5000万元(含)的企业，比例不低于5%;最近一年销售收入在5000万元至2亿元(含)的企业，比例不低于4%;最近一年销售收入在2亿元以上的企业，比例不低于3%。其中，企业在中国境内发生的研究开发费用总额占全部研究开发费用总额的比例不低于60%。</w:t>
      </w:r>
    </w:p>
    <w:bookmarkEnd w:id="1"/>
    <w:p>
      <w:pPr>
        <w:pStyle w:val="4"/>
        <w:widowControl/>
        <w:adjustRightInd w:val="0"/>
        <w:snapToGrid w:val="0"/>
        <w:spacing w:before="156" w:beforeLines="50" w:beforeAutospacing="0" w:after="156" w:afterLines="50" w:afterAutospacing="0" w:line="600" w:lineRule="exact"/>
        <w:ind w:firstLine="640" w:firstLineChars="200"/>
        <w:jc w:val="both"/>
        <w:textAlignment w:val="baseline"/>
        <w:rPr>
          <w:rFonts w:ascii="黑体" w:hAnsi="黑体" w:eastAsia="黑体" w:cs="仿宋"/>
          <w:sz w:val="32"/>
          <w:szCs w:val="32"/>
        </w:rPr>
      </w:pPr>
      <w:r>
        <w:rPr>
          <w:rFonts w:hint="eastAsia" w:ascii="黑体" w:hAnsi="黑体" w:eastAsia="黑体" w:cs="仿宋"/>
          <w:sz w:val="32"/>
          <w:szCs w:val="32"/>
        </w:rPr>
        <w:t>第三章 认定方式及程序</w:t>
      </w:r>
    </w:p>
    <w:p>
      <w:pPr>
        <w:pStyle w:val="4"/>
        <w:widowControl/>
        <w:adjustRightInd w:val="0"/>
        <w:snapToGrid w:val="0"/>
        <w:spacing w:beforeAutospacing="0" w:afterAutospacing="0" w:line="600" w:lineRule="exact"/>
        <w:ind w:firstLine="643" w:firstLineChars="200"/>
        <w:jc w:val="both"/>
        <w:textAlignment w:val="baseline"/>
        <w:rPr>
          <w:rFonts w:ascii="仿宋" w:hAnsi="仿宋" w:eastAsia="仿宋" w:cs="仿宋"/>
          <w:sz w:val="32"/>
          <w:szCs w:val="32"/>
        </w:rPr>
      </w:pPr>
      <w:r>
        <w:rPr>
          <w:rFonts w:hint="eastAsia" w:ascii="仿宋" w:hAnsi="仿宋" w:eastAsia="仿宋" w:cs="仿宋"/>
          <w:b/>
          <w:sz w:val="32"/>
          <w:szCs w:val="32"/>
        </w:rPr>
        <w:t>第七条</w:t>
      </w:r>
      <w:r>
        <w:rPr>
          <w:rFonts w:hint="eastAsia" w:ascii="仿宋" w:hAnsi="仿宋" w:eastAsia="仿宋" w:cs="仿宋"/>
          <w:sz w:val="32"/>
          <w:szCs w:val="32"/>
        </w:rPr>
        <w:t xml:space="preserve"> 科技领军人才通过评审方式择优选拔。依据申报人员的业绩、成果以及对我市经济社会发展做出的贡献，参照申报条件进行综合评审择优认定。</w:t>
      </w:r>
    </w:p>
    <w:p>
      <w:pPr>
        <w:pStyle w:val="4"/>
        <w:widowControl/>
        <w:adjustRightInd w:val="0"/>
        <w:snapToGrid w:val="0"/>
        <w:spacing w:beforeAutospacing="0" w:afterAutospacing="0" w:line="600" w:lineRule="exact"/>
        <w:ind w:firstLine="643" w:firstLineChars="200"/>
        <w:jc w:val="both"/>
        <w:textAlignment w:val="baseline"/>
        <w:rPr>
          <w:rFonts w:ascii="仿宋" w:hAnsi="仿宋" w:eastAsia="仿宋" w:cs="仿宋"/>
          <w:sz w:val="32"/>
          <w:szCs w:val="32"/>
        </w:rPr>
      </w:pPr>
      <w:r>
        <w:rPr>
          <w:rFonts w:hint="eastAsia" w:ascii="仿宋" w:hAnsi="仿宋" w:eastAsia="仿宋" w:cs="仿宋"/>
          <w:b/>
          <w:sz w:val="32"/>
          <w:szCs w:val="32"/>
        </w:rPr>
        <w:t>第八条</w:t>
      </w:r>
      <w:r>
        <w:rPr>
          <w:rFonts w:hint="eastAsia" w:ascii="仿宋" w:hAnsi="仿宋" w:eastAsia="仿宋" w:cs="仿宋"/>
          <w:sz w:val="32"/>
          <w:szCs w:val="32"/>
        </w:rPr>
        <w:t xml:space="preserve"> 科技领军人才的认定按下列程序进行：</w:t>
      </w:r>
    </w:p>
    <w:p>
      <w:pPr>
        <w:pStyle w:val="4"/>
        <w:widowControl/>
        <w:adjustRightInd w:val="0"/>
        <w:snapToGrid w:val="0"/>
        <w:spacing w:beforeAutospacing="0" w:afterAutospacing="0" w:line="600" w:lineRule="exac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（一）信息发布。市科学技术局印发申报通知，明确申报方式、申报程序及相关要求等。</w:t>
      </w:r>
    </w:p>
    <w:p>
      <w:pPr>
        <w:pStyle w:val="4"/>
        <w:widowControl/>
        <w:adjustRightInd w:val="0"/>
        <w:snapToGrid w:val="0"/>
        <w:spacing w:beforeAutospacing="0" w:afterAutospacing="0" w:line="600" w:lineRule="exac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（二）申报。个人向所在单位提出申请，填写《鄂尔多斯市科技领军人才申报表》，并根据申报要求提供相关证明材料。</w:t>
      </w:r>
    </w:p>
    <w:p>
      <w:pPr>
        <w:pStyle w:val="4"/>
        <w:widowControl/>
        <w:adjustRightInd w:val="0"/>
        <w:snapToGrid w:val="0"/>
        <w:spacing w:beforeAutospacing="0" w:afterAutospacing="0" w:line="600" w:lineRule="exac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（三）审核报送。申报人所在单位负责对各项条件和证明材料进行审核，加具推荐意见后连同相关证明材料按下列程序报送：</w:t>
      </w:r>
    </w:p>
    <w:p>
      <w:pPr>
        <w:pStyle w:val="4"/>
        <w:widowControl/>
        <w:adjustRightInd w:val="0"/>
        <w:snapToGrid w:val="0"/>
        <w:spacing w:beforeAutospacing="0" w:afterAutospacing="0" w:line="600" w:lineRule="exac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1.旗区申报人由旗区科技管理部门审核后报送市科技局。</w:t>
      </w:r>
    </w:p>
    <w:p>
      <w:pPr>
        <w:pStyle w:val="4"/>
        <w:widowControl/>
        <w:adjustRightInd w:val="0"/>
        <w:snapToGrid w:val="0"/>
        <w:spacing w:beforeAutospacing="0" w:afterAutospacing="0" w:line="600" w:lineRule="exac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2.市直申报人由主管部门加具推荐意见后报送市科技局；申报人所在单位无主管部门的，可直接报送市科技局。</w:t>
      </w:r>
    </w:p>
    <w:p>
      <w:pPr>
        <w:pStyle w:val="4"/>
        <w:widowControl/>
        <w:adjustRightInd w:val="0"/>
        <w:snapToGrid w:val="0"/>
        <w:spacing w:beforeAutospacing="0" w:afterAutospacing="0" w:line="600" w:lineRule="exac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（四）评审与考察。市科技局按照申报有关条件，对申报对象资质进行审查。组织行业专家和相关部门进行专家评审及实地考察，根据专家评审意见及实地考察情况，形成科技领军人才候选名单。</w:t>
      </w:r>
    </w:p>
    <w:p>
      <w:pPr>
        <w:pStyle w:val="4"/>
        <w:widowControl/>
        <w:adjustRightInd w:val="0"/>
        <w:snapToGrid w:val="0"/>
        <w:spacing w:beforeAutospacing="0" w:afterAutospacing="0" w:line="600" w:lineRule="exac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（五）审定与公示。科技领军人才候选名单经市科技局审定后，在相关网站及候选人所在单位进行公示，公示期为</w:t>
      </w:r>
      <w:r>
        <w:rPr>
          <w:rFonts w:ascii="仿宋" w:hAnsi="仿宋" w:eastAsia="仿宋" w:cs="仿宋"/>
          <w:sz w:val="32"/>
          <w:szCs w:val="32"/>
        </w:rPr>
        <w:t>5</w:t>
      </w:r>
      <w:r>
        <w:rPr>
          <w:rFonts w:hint="eastAsia" w:ascii="仿宋" w:hAnsi="仿宋" w:eastAsia="仿宋" w:cs="仿宋"/>
          <w:sz w:val="32"/>
          <w:szCs w:val="32"/>
        </w:rPr>
        <w:t>个工作日。</w:t>
      </w:r>
    </w:p>
    <w:p>
      <w:pPr>
        <w:pStyle w:val="4"/>
        <w:widowControl/>
        <w:adjustRightInd w:val="0"/>
        <w:snapToGrid w:val="0"/>
        <w:spacing w:beforeAutospacing="0" w:afterAutospacing="0" w:line="600" w:lineRule="exac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（六）发文及颁证。经公示无异议的科技领军人才候选人由市科技局发文认定，并报市人才工作领导小组备案，颁发相应类别的科技领军人才证书。</w:t>
      </w:r>
    </w:p>
    <w:p>
      <w:pPr>
        <w:pStyle w:val="4"/>
        <w:widowControl/>
        <w:adjustRightInd w:val="0"/>
        <w:snapToGrid w:val="0"/>
        <w:spacing w:before="156" w:beforeLines="50" w:beforeAutospacing="0" w:after="156" w:afterLines="50" w:afterAutospacing="0" w:line="600" w:lineRule="exact"/>
        <w:ind w:firstLine="640" w:firstLineChars="200"/>
        <w:jc w:val="both"/>
        <w:textAlignment w:val="baseline"/>
        <w:rPr>
          <w:rFonts w:ascii="黑体" w:hAnsi="黑体" w:eastAsia="黑体" w:cs="仿宋"/>
          <w:sz w:val="32"/>
          <w:szCs w:val="32"/>
        </w:rPr>
      </w:pPr>
      <w:r>
        <w:rPr>
          <w:rFonts w:hint="eastAsia" w:ascii="黑体" w:hAnsi="黑体" w:eastAsia="黑体" w:cs="仿宋"/>
          <w:sz w:val="32"/>
          <w:szCs w:val="32"/>
        </w:rPr>
        <w:t>第四章　支持方式</w:t>
      </w:r>
    </w:p>
    <w:p>
      <w:pPr>
        <w:pStyle w:val="4"/>
        <w:widowControl/>
        <w:adjustRightInd w:val="0"/>
        <w:snapToGrid w:val="0"/>
        <w:spacing w:beforeAutospacing="0" w:afterAutospacing="0" w:line="600" w:lineRule="exact"/>
        <w:ind w:firstLine="643" w:firstLineChars="200"/>
        <w:jc w:val="both"/>
        <w:textAlignment w:val="baseline"/>
        <w:rPr>
          <w:rFonts w:ascii="仿宋" w:hAnsi="仿宋" w:eastAsia="仿宋" w:cs="仿宋"/>
          <w:sz w:val="32"/>
          <w:szCs w:val="32"/>
        </w:rPr>
      </w:pPr>
      <w:r>
        <w:rPr>
          <w:rFonts w:hint="eastAsia" w:ascii="仿宋" w:hAnsi="仿宋" w:eastAsia="仿宋" w:cs="仿宋"/>
          <w:b/>
          <w:sz w:val="32"/>
          <w:szCs w:val="32"/>
        </w:rPr>
        <w:t>第九条</w:t>
      </w:r>
      <w:r>
        <w:rPr>
          <w:rFonts w:hint="eastAsia" w:ascii="仿宋" w:hAnsi="仿宋" w:eastAsia="仿宋" w:cs="仿宋"/>
          <w:sz w:val="32"/>
          <w:szCs w:val="32"/>
        </w:rPr>
        <w:t xml:space="preserve"> 对经认定的科技领军人才，3年内给予</w:t>
      </w:r>
      <w:r>
        <w:rPr>
          <w:rFonts w:ascii="仿宋" w:hAnsi="仿宋" w:eastAsia="仿宋" w:cs="仿宋"/>
          <w:sz w:val="32"/>
          <w:szCs w:val="32"/>
        </w:rPr>
        <w:t>50</w:t>
      </w:r>
      <w:r>
        <w:rPr>
          <w:rFonts w:hint="eastAsia" w:ascii="仿宋" w:hAnsi="仿宋" w:eastAsia="仿宋" w:cs="仿宋"/>
          <w:sz w:val="32"/>
          <w:szCs w:val="32"/>
        </w:rPr>
        <w:t>万元科研项目支持（第一年</w:t>
      </w:r>
      <w:r>
        <w:rPr>
          <w:rFonts w:ascii="仿宋" w:hAnsi="仿宋" w:eastAsia="仿宋" w:cs="仿宋"/>
          <w:sz w:val="32"/>
          <w:szCs w:val="32"/>
        </w:rPr>
        <w:t>20</w:t>
      </w:r>
      <w:r>
        <w:rPr>
          <w:rFonts w:hint="eastAsia" w:ascii="仿宋" w:hAnsi="仿宋" w:eastAsia="仿宋" w:cs="仿宋"/>
          <w:sz w:val="32"/>
          <w:szCs w:val="32"/>
        </w:rPr>
        <w:t>万元，第二年</w:t>
      </w:r>
      <w:r>
        <w:rPr>
          <w:rFonts w:ascii="仿宋" w:hAnsi="仿宋" w:eastAsia="仿宋" w:cs="仿宋"/>
          <w:sz w:val="32"/>
          <w:szCs w:val="32"/>
        </w:rPr>
        <w:t>15</w:t>
      </w:r>
      <w:r>
        <w:rPr>
          <w:rFonts w:hint="eastAsia" w:ascii="仿宋" w:hAnsi="仿宋" w:eastAsia="仿宋" w:cs="仿宋"/>
          <w:sz w:val="32"/>
          <w:szCs w:val="32"/>
        </w:rPr>
        <w:t>万元，第三年</w:t>
      </w:r>
      <w:r>
        <w:rPr>
          <w:rFonts w:ascii="仿宋" w:hAnsi="仿宋" w:eastAsia="仿宋" w:cs="仿宋"/>
          <w:sz w:val="32"/>
          <w:szCs w:val="32"/>
        </w:rPr>
        <w:t>15</w:t>
      </w:r>
      <w:r>
        <w:rPr>
          <w:rFonts w:hint="eastAsia" w:ascii="仿宋" w:hAnsi="仿宋" w:eastAsia="仿宋" w:cs="仿宋"/>
          <w:sz w:val="32"/>
          <w:szCs w:val="32"/>
        </w:rPr>
        <w:t>万元），科研项目在其重点研究领域自主确定，不再另行评审。</w:t>
      </w:r>
    </w:p>
    <w:p>
      <w:pPr>
        <w:pStyle w:val="4"/>
        <w:widowControl/>
        <w:adjustRightInd w:val="0"/>
        <w:snapToGrid w:val="0"/>
        <w:spacing w:beforeAutospacing="0" w:afterAutospacing="0" w:line="600" w:lineRule="exact"/>
        <w:ind w:firstLine="643" w:firstLineChars="200"/>
        <w:jc w:val="both"/>
        <w:textAlignment w:val="baseline"/>
        <w:rPr>
          <w:rFonts w:ascii="仿宋" w:hAnsi="仿宋" w:eastAsia="仿宋" w:cs="仿宋"/>
          <w:sz w:val="32"/>
          <w:szCs w:val="32"/>
        </w:rPr>
      </w:pPr>
      <w:r>
        <w:rPr>
          <w:rFonts w:hint="eastAsia" w:ascii="仿宋" w:hAnsi="仿宋" w:eastAsia="仿宋" w:cs="仿宋"/>
          <w:b/>
          <w:sz w:val="32"/>
          <w:szCs w:val="32"/>
        </w:rPr>
        <w:t>第十条</w:t>
      </w:r>
      <w:r>
        <w:rPr>
          <w:rFonts w:hint="eastAsia" w:ascii="仿宋" w:hAnsi="仿宋" w:eastAsia="仿宋" w:cs="仿宋"/>
          <w:sz w:val="32"/>
          <w:szCs w:val="32"/>
        </w:rPr>
        <w:t>　鼓励入选人员开展重大科学技术攻关、重大工程实施和科研成果转化，承担市级以上重大科技计划项目、各类科技人才计划，与国内外研究机构和团队开展合作等。</w:t>
      </w:r>
    </w:p>
    <w:p>
      <w:pPr>
        <w:pStyle w:val="4"/>
        <w:widowControl/>
        <w:adjustRightInd w:val="0"/>
        <w:snapToGrid w:val="0"/>
        <w:spacing w:beforeAutospacing="0" w:afterAutospacing="0" w:line="600" w:lineRule="exact"/>
        <w:ind w:firstLine="643" w:firstLineChars="200"/>
        <w:jc w:val="both"/>
        <w:textAlignment w:val="baseline"/>
        <w:rPr>
          <w:rFonts w:ascii="仿宋" w:hAnsi="仿宋" w:eastAsia="仿宋" w:cs="仿宋"/>
          <w:sz w:val="32"/>
          <w:szCs w:val="32"/>
        </w:rPr>
      </w:pPr>
      <w:r>
        <w:rPr>
          <w:rFonts w:hint="eastAsia" w:ascii="仿宋" w:hAnsi="仿宋" w:eastAsia="仿宋" w:cs="仿宋"/>
          <w:b/>
          <w:sz w:val="32"/>
          <w:szCs w:val="32"/>
        </w:rPr>
        <w:t>第十一条</w:t>
      </w:r>
      <w:r>
        <w:rPr>
          <w:rFonts w:hint="eastAsia" w:ascii="仿宋" w:hAnsi="仿宋" w:eastAsia="仿宋" w:cs="仿宋"/>
          <w:sz w:val="32"/>
          <w:szCs w:val="32"/>
        </w:rPr>
        <w:t>　鼓励依托单位以入选人员为核心，申建国家重点学科、国家重点实验室、国家技术创新中心等科技创新平台。</w:t>
      </w:r>
    </w:p>
    <w:p>
      <w:pPr>
        <w:pStyle w:val="4"/>
        <w:widowControl/>
        <w:adjustRightInd w:val="0"/>
        <w:snapToGrid w:val="0"/>
        <w:spacing w:before="156" w:beforeLines="50" w:beforeAutospacing="0" w:after="156" w:afterLines="50" w:afterAutospacing="0" w:line="600" w:lineRule="exact"/>
        <w:ind w:firstLine="640" w:firstLineChars="200"/>
        <w:jc w:val="both"/>
        <w:textAlignment w:val="baseline"/>
        <w:rPr>
          <w:rFonts w:ascii="黑体" w:hAnsi="黑体" w:eastAsia="黑体" w:cs="仿宋"/>
          <w:sz w:val="32"/>
          <w:szCs w:val="32"/>
        </w:rPr>
      </w:pPr>
      <w:r>
        <w:rPr>
          <w:rFonts w:hint="eastAsia" w:ascii="黑体" w:hAnsi="黑体" w:eastAsia="黑体" w:cs="仿宋"/>
          <w:sz w:val="32"/>
          <w:szCs w:val="32"/>
        </w:rPr>
        <w:t>第五章 实施管理</w:t>
      </w:r>
    </w:p>
    <w:p>
      <w:pPr>
        <w:pStyle w:val="4"/>
        <w:widowControl/>
        <w:adjustRightInd w:val="0"/>
        <w:snapToGrid w:val="0"/>
        <w:spacing w:beforeAutospacing="0" w:afterAutospacing="0" w:line="600" w:lineRule="exact"/>
        <w:ind w:firstLine="643" w:firstLineChars="200"/>
        <w:jc w:val="both"/>
        <w:textAlignment w:val="baseline"/>
        <w:rPr>
          <w:rFonts w:ascii="仿宋" w:hAnsi="仿宋" w:eastAsia="仿宋" w:cs="仿宋"/>
          <w:sz w:val="32"/>
          <w:szCs w:val="32"/>
        </w:rPr>
      </w:pPr>
      <w:r>
        <w:rPr>
          <w:rFonts w:hint="eastAsia" w:ascii="仿宋" w:hAnsi="仿宋" w:eastAsia="仿宋" w:cs="仿宋"/>
          <w:b/>
          <w:sz w:val="32"/>
          <w:szCs w:val="32"/>
        </w:rPr>
        <w:t>第十二条</w:t>
      </w:r>
      <w:r>
        <w:rPr>
          <w:rFonts w:hint="eastAsia" w:ascii="仿宋" w:hAnsi="仿宋" w:eastAsia="仿宋" w:cs="仿宋"/>
          <w:sz w:val="32"/>
          <w:szCs w:val="32"/>
        </w:rPr>
        <w:t>　市科技局与入选人员及依托单位签订科研任务书，明确科研计划、人才培养计划等内容。</w:t>
      </w:r>
    </w:p>
    <w:p>
      <w:pPr>
        <w:pStyle w:val="4"/>
        <w:widowControl/>
        <w:adjustRightInd w:val="0"/>
        <w:snapToGrid w:val="0"/>
        <w:spacing w:beforeAutospacing="0" w:afterAutospacing="0" w:line="600" w:lineRule="exact"/>
        <w:ind w:firstLine="643" w:firstLineChars="200"/>
        <w:jc w:val="both"/>
        <w:textAlignment w:val="baseline"/>
        <w:rPr>
          <w:rFonts w:ascii="仿宋" w:hAnsi="仿宋" w:eastAsia="仿宋" w:cs="仿宋"/>
          <w:sz w:val="32"/>
          <w:szCs w:val="32"/>
        </w:rPr>
      </w:pPr>
      <w:r>
        <w:rPr>
          <w:rFonts w:hint="eastAsia" w:ascii="仿宋" w:hAnsi="仿宋" w:eastAsia="仿宋" w:cs="仿宋"/>
          <w:b/>
          <w:sz w:val="32"/>
          <w:szCs w:val="32"/>
        </w:rPr>
        <w:t>第十三条</w:t>
      </w:r>
      <w:r>
        <w:rPr>
          <w:rFonts w:hint="eastAsia" w:ascii="仿宋" w:hAnsi="仿宋" w:eastAsia="仿宋" w:cs="仿宋"/>
          <w:sz w:val="32"/>
          <w:szCs w:val="32"/>
        </w:rPr>
        <w:t>　科技领军人才项目管理依照《鄂尔多斯市科技项目管理办法（试行）》（鄂科发〔2</w:t>
      </w:r>
      <w:r>
        <w:rPr>
          <w:rFonts w:ascii="仿宋" w:hAnsi="仿宋" w:eastAsia="仿宋" w:cs="仿宋"/>
          <w:sz w:val="32"/>
          <w:szCs w:val="32"/>
        </w:rPr>
        <w:t>021</w:t>
      </w:r>
      <w:r>
        <w:rPr>
          <w:rFonts w:hint="eastAsia" w:ascii="仿宋" w:hAnsi="仿宋" w:eastAsia="仿宋" w:cs="仿宋"/>
          <w:sz w:val="32"/>
          <w:szCs w:val="32"/>
        </w:rPr>
        <w:t>〕8号）和《鄂尔多斯市科技创新专项资金管理办法（试行）》（鄂科发〔2021〕</w:t>
      </w:r>
      <w:r>
        <w:rPr>
          <w:rFonts w:ascii="仿宋" w:hAnsi="仿宋" w:eastAsia="仿宋" w:cs="仿宋"/>
          <w:sz w:val="32"/>
          <w:szCs w:val="32"/>
        </w:rPr>
        <w:t>14</w:t>
      </w:r>
      <w:r>
        <w:rPr>
          <w:rFonts w:hint="eastAsia" w:ascii="仿宋" w:hAnsi="仿宋" w:eastAsia="仿宋" w:cs="仿宋"/>
          <w:sz w:val="32"/>
          <w:szCs w:val="32"/>
        </w:rPr>
        <w:t>号）执行。</w:t>
      </w:r>
    </w:p>
    <w:p>
      <w:pPr>
        <w:pStyle w:val="4"/>
        <w:widowControl/>
        <w:adjustRightInd w:val="0"/>
        <w:snapToGrid w:val="0"/>
        <w:spacing w:beforeAutospacing="0" w:afterAutospacing="0" w:line="600" w:lineRule="exact"/>
        <w:ind w:firstLine="643" w:firstLineChars="200"/>
        <w:jc w:val="both"/>
        <w:textAlignment w:val="baseline"/>
        <w:rPr>
          <w:rFonts w:ascii="仿宋" w:hAnsi="仿宋" w:eastAsia="仿宋" w:cs="仿宋"/>
          <w:sz w:val="32"/>
          <w:szCs w:val="32"/>
        </w:rPr>
      </w:pPr>
      <w:r>
        <w:rPr>
          <w:rFonts w:hint="eastAsia" w:ascii="仿宋" w:hAnsi="仿宋" w:eastAsia="仿宋" w:cs="仿宋"/>
          <w:b/>
          <w:sz w:val="32"/>
          <w:szCs w:val="32"/>
        </w:rPr>
        <w:t>第十四条</w:t>
      </w:r>
      <w:r>
        <w:rPr>
          <w:rFonts w:hint="eastAsia" w:ascii="仿宋" w:hAnsi="仿宋" w:eastAsia="仿宋" w:cs="仿宋"/>
          <w:sz w:val="32"/>
          <w:szCs w:val="32"/>
        </w:rPr>
        <w:t xml:space="preserve"> 建立我市科技领军人才信息库，实行动态管理与跟踪服务。科技领军人才的管理期为</w:t>
      </w:r>
      <w:r>
        <w:rPr>
          <w:rFonts w:ascii="仿宋" w:hAnsi="仿宋" w:eastAsia="仿宋" w:cs="仿宋"/>
          <w:sz w:val="32"/>
          <w:szCs w:val="32"/>
        </w:rPr>
        <w:t>3</w:t>
      </w:r>
      <w:r>
        <w:rPr>
          <w:rFonts w:hint="eastAsia" w:ascii="仿宋" w:hAnsi="仿宋" w:eastAsia="仿宋" w:cs="仿宋"/>
          <w:sz w:val="32"/>
          <w:szCs w:val="32"/>
        </w:rPr>
        <w:t>年，在管理期内享受有关政策待遇，管理期满后，不再享受相关政策待遇。</w:t>
      </w:r>
    </w:p>
    <w:p>
      <w:pPr>
        <w:pStyle w:val="4"/>
        <w:widowControl/>
        <w:adjustRightInd w:val="0"/>
        <w:snapToGrid w:val="0"/>
        <w:spacing w:beforeAutospacing="0" w:afterAutospacing="0" w:line="600" w:lineRule="exact"/>
        <w:ind w:firstLine="643" w:firstLineChars="200"/>
        <w:jc w:val="both"/>
        <w:textAlignment w:val="baseline"/>
        <w:rPr>
          <w:rFonts w:ascii="仿宋" w:hAnsi="仿宋" w:eastAsia="仿宋" w:cs="仿宋"/>
          <w:sz w:val="32"/>
          <w:szCs w:val="32"/>
        </w:rPr>
      </w:pPr>
      <w:r>
        <w:rPr>
          <w:rFonts w:hint="eastAsia" w:ascii="仿宋" w:hAnsi="仿宋" w:eastAsia="仿宋" w:cs="仿宋"/>
          <w:b/>
          <w:sz w:val="32"/>
          <w:szCs w:val="32"/>
        </w:rPr>
        <w:t>第十五条</w:t>
      </w:r>
      <w:r>
        <w:rPr>
          <w:rFonts w:hint="eastAsia" w:ascii="仿宋" w:hAnsi="仿宋" w:eastAsia="仿宋" w:cs="仿宋"/>
          <w:sz w:val="32"/>
          <w:szCs w:val="32"/>
        </w:rPr>
        <w:t xml:space="preserve"> 符合自治区级以上科技领军人才标准的，优先推荐申报高级别科技领军人才。已获评自治区级以上科技领军人才的不进行重复认定，在管理期内，经个人申请单位推荐可享受市级科技领军人才相关政策待遇。</w:t>
      </w:r>
    </w:p>
    <w:p>
      <w:pPr>
        <w:pStyle w:val="4"/>
        <w:widowControl/>
        <w:adjustRightInd w:val="0"/>
        <w:snapToGrid w:val="0"/>
        <w:spacing w:beforeAutospacing="0" w:afterAutospacing="0" w:line="600" w:lineRule="exact"/>
        <w:ind w:firstLine="643" w:firstLineChars="200"/>
        <w:jc w:val="both"/>
        <w:textAlignment w:val="baseline"/>
        <w:rPr>
          <w:rFonts w:ascii="仿宋" w:hAnsi="仿宋" w:eastAsia="仿宋" w:cs="仿宋"/>
          <w:sz w:val="32"/>
          <w:szCs w:val="32"/>
        </w:rPr>
      </w:pPr>
      <w:r>
        <w:rPr>
          <w:rFonts w:hint="eastAsia" w:ascii="仿宋" w:hAnsi="仿宋" w:eastAsia="仿宋" w:cs="仿宋"/>
          <w:b/>
          <w:sz w:val="32"/>
          <w:szCs w:val="32"/>
        </w:rPr>
        <w:t>第十六条</w:t>
      </w:r>
      <w:r>
        <w:rPr>
          <w:rFonts w:hint="eastAsia" w:ascii="仿宋" w:hAnsi="仿宋" w:eastAsia="仿宋" w:cs="仿宋"/>
          <w:sz w:val="32"/>
          <w:szCs w:val="32"/>
        </w:rPr>
        <w:t xml:space="preserve"> 按照“谁推荐，谁考核，谁负责”的原则，由各旗区科技管理部门或市直行业主管部门（具体以申报书审核推荐部门为准）每年对科技领军人才进行一次考核，对其业绩进行评估，并将科技领军人才考核情况书面报告市科技局。科技领军人才的工作岗位、专业技术职务聘任和奖惩、健康状况等情况发生变化，或办理了退休手续，旗区科技管理部门及市直行业主管部门要及时向市科技局报备。</w:t>
      </w:r>
    </w:p>
    <w:p>
      <w:pPr>
        <w:pStyle w:val="4"/>
        <w:widowControl/>
        <w:adjustRightInd w:val="0"/>
        <w:snapToGrid w:val="0"/>
        <w:spacing w:beforeAutospacing="0" w:afterAutospacing="0" w:line="600" w:lineRule="exact"/>
        <w:ind w:firstLine="643" w:firstLineChars="200"/>
        <w:jc w:val="both"/>
        <w:textAlignment w:val="baseline"/>
        <w:rPr>
          <w:rFonts w:ascii="仿宋" w:hAnsi="仿宋" w:eastAsia="仿宋" w:cs="仿宋"/>
          <w:sz w:val="32"/>
          <w:szCs w:val="32"/>
        </w:rPr>
      </w:pPr>
      <w:r>
        <w:rPr>
          <w:rFonts w:hint="eastAsia" w:ascii="仿宋" w:hAnsi="仿宋" w:eastAsia="仿宋" w:cs="仿宋"/>
          <w:b/>
          <w:sz w:val="32"/>
          <w:szCs w:val="32"/>
        </w:rPr>
        <w:t>第十七条</w:t>
      </w:r>
      <w:r>
        <w:rPr>
          <w:rFonts w:hint="eastAsia" w:ascii="仿宋" w:hAnsi="仿宋" w:eastAsia="仿宋" w:cs="仿宋"/>
          <w:sz w:val="32"/>
          <w:szCs w:val="32"/>
        </w:rPr>
        <w:t xml:space="preserve"> 科技领军人才有下列情形之一的，其荣誉称号予以保留，但不再享受本办法规定的相关政策待遇：</w:t>
      </w:r>
    </w:p>
    <w:p>
      <w:pPr>
        <w:pStyle w:val="4"/>
        <w:widowControl/>
        <w:adjustRightInd w:val="0"/>
        <w:snapToGrid w:val="0"/>
        <w:spacing w:beforeAutospacing="0" w:afterAutospacing="0" w:line="600" w:lineRule="exac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（一）管理期满；</w:t>
      </w:r>
    </w:p>
    <w:p>
      <w:pPr>
        <w:pStyle w:val="4"/>
        <w:widowControl/>
        <w:adjustRightInd w:val="0"/>
        <w:snapToGrid w:val="0"/>
        <w:spacing w:beforeAutospacing="0" w:afterAutospacing="0" w:line="600" w:lineRule="exac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（二）与我市用人单位所签订的工作协议终止；</w:t>
      </w:r>
    </w:p>
    <w:p>
      <w:pPr>
        <w:pStyle w:val="4"/>
        <w:widowControl/>
        <w:adjustRightInd w:val="0"/>
        <w:snapToGrid w:val="0"/>
        <w:spacing w:beforeAutospacing="0" w:afterAutospacing="0" w:line="600" w:lineRule="exac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（三）因工作调整、变动、调离等原因，不再符合本办法所列科技领军人才评选相关条件；</w:t>
      </w:r>
    </w:p>
    <w:p>
      <w:pPr>
        <w:pStyle w:val="4"/>
        <w:widowControl/>
        <w:adjustRightInd w:val="0"/>
        <w:snapToGrid w:val="0"/>
        <w:spacing w:beforeAutospacing="0" w:afterAutospacing="0" w:line="600" w:lineRule="exac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（四）其他不适宜享受政策待遇的情形。</w:t>
      </w:r>
    </w:p>
    <w:p>
      <w:pPr>
        <w:pStyle w:val="4"/>
        <w:widowControl/>
        <w:adjustRightInd w:val="0"/>
        <w:snapToGrid w:val="0"/>
        <w:spacing w:beforeAutospacing="0" w:afterAutospacing="0" w:line="600" w:lineRule="exact"/>
        <w:ind w:firstLine="643" w:firstLineChars="200"/>
        <w:jc w:val="both"/>
        <w:textAlignment w:val="baseline"/>
        <w:rPr>
          <w:rFonts w:ascii="仿宋" w:hAnsi="仿宋" w:eastAsia="仿宋" w:cs="仿宋"/>
          <w:sz w:val="32"/>
          <w:szCs w:val="32"/>
        </w:rPr>
      </w:pPr>
      <w:r>
        <w:rPr>
          <w:rFonts w:hint="eastAsia" w:ascii="仿宋" w:hAnsi="仿宋" w:eastAsia="仿宋" w:cs="仿宋"/>
          <w:b/>
          <w:sz w:val="32"/>
          <w:szCs w:val="32"/>
        </w:rPr>
        <w:t>第十八条</w:t>
      </w:r>
      <w:r>
        <w:rPr>
          <w:rFonts w:hint="eastAsia" w:ascii="仿宋" w:hAnsi="仿宋" w:eastAsia="仿宋" w:cs="仿宋"/>
          <w:sz w:val="32"/>
          <w:szCs w:val="32"/>
        </w:rPr>
        <w:t xml:space="preserve"> 科技领军人才有下列情形之一的，经市科技局核实确认后，撤销其科技领军人才荣誉称号，收回证书，并按有关规定取消或追回其所享受的有关待遇，不再受理其科技领军人才认定申请：</w:t>
      </w:r>
    </w:p>
    <w:p>
      <w:pPr>
        <w:pStyle w:val="4"/>
        <w:widowControl/>
        <w:adjustRightInd w:val="0"/>
        <w:snapToGrid w:val="0"/>
        <w:spacing w:beforeAutospacing="0" w:afterAutospacing="0" w:line="600" w:lineRule="exac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（一）弄虚作假骗取科技领军人才资格；</w:t>
      </w:r>
    </w:p>
    <w:p>
      <w:pPr>
        <w:pStyle w:val="4"/>
        <w:widowControl/>
        <w:adjustRightInd w:val="0"/>
        <w:snapToGrid w:val="0"/>
        <w:spacing w:beforeAutospacing="0" w:afterAutospacing="0" w:line="600" w:lineRule="exac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（二）违反职业道德、学术不端造成恶劣影响的；</w:t>
      </w:r>
    </w:p>
    <w:p>
      <w:pPr>
        <w:pStyle w:val="4"/>
        <w:widowControl/>
        <w:adjustRightInd w:val="0"/>
        <w:snapToGrid w:val="0"/>
        <w:spacing w:beforeAutospacing="0" w:afterAutospacing="0" w:line="600" w:lineRule="exac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（三）因违法乱纪被开除党籍、开除公职或受到刑事处罚；</w:t>
      </w:r>
    </w:p>
    <w:p>
      <w:pPr>
        <w:pStyle w:val="4"/>
        <w:widowControl/>
        <w:adjustRightInd w:val="0"/>
        <w:snapToGrid w:val="0"/>
        <w:spacing w:beforeAutospacing="0" w:afterAutospacing="0" w:line="600" w:lineRule="exac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（四）其他应当取消资格和荣誉称号的情形。</w:t>
      </w:r>
    </w:p>
    <w:p>
      <w:pPr>
        <w:pStyle w:val="4"/>
        <w:widowControl/>
        <w:adjustRightInd w:val="0"/>
        <w:snapToGrid w:val="0"/>
        <w:spacing w:before="156" w:beforeLines="50" w:beforeAutospacing="0" w:after="156" w:afterLines="50" w:afterAutospacing="0" w:line="600" w:lineRule="exact"/>
        <w:ind w:firstLine="640" w:firstLineChars="200"/>
        <w:jc w:val="both"/>
        <w:textAlignment w:val="baseline"/>
        <w:rPr>
          <w:rFonts w:ascii="黑体" w:hAnsi="黑体" w:eastAsia="黑体" w:cs="仿宋"/>
          <w:sz w:val="32"/>
          <w:szCs w:val="32"/>
        </w:rPr>
      </w:pPr>
      <w:r>
        <w:rPr>
          <w:rFonts w:hint="eastAsia" w:ascii="黑体" w:hAnsi="黑体" w:eastAsia="黑体" w:cs="仿宋"/>
          <w:sz w:val="32"/>
          <w:szCs w:val="32"/>
        </w:rPr>
        <w:t>第六章 附则</w:t>
      </w:r>
    </w:p>
    <w:p>
      <w:pPr>
        <w:pStyle w:val="4"/>
        <w:widowControl/>
        <w:adjustRightInd w:val="0"/>
        <w:snapToGrid w:val="0"/>
        <w:spacing w:beforeAutospacing="0" w:afterAutospacing="0" w:line="600" w:lineRule="exact"/>
        <w:ind w:firstLine="643" w:firstLineChars="200"/>
        <w:jc w:val="both"/>
        <w:textAlignment w:val="baseline"/>
        <w:rPr>
          <w:rFonts w:ascii="仿宋" w:hAnsi="仿宋" w:eastAsia="仿宋" w:cs="仿宋"/>
          <w:sz w:val="32"/>
          <w:szCs w:val="32"/>
        </w:rPr>
      </w:pPr>
      <w:r>
        <w:rPr>
          <w:rFonts w:hint="eastAsia" w:ascii="仿宋" w:hAnsi="仿宋" w:eastAsia="仿宋" w:cs="仿宋"/>
          <w:b/>
          <w:sz w:val="32"/>
          <w:szCs w:val="32"/>
        </w:rPr>
        <w:t>第十九条</w:t>
      </w:r>
      <w:r>
        <w:rPr>
          <w:rFonts w:hint="eastAsia" w:ascii="仿宋" w:hAnsi="仿宋" w:eastAsia="仿宋" w:cs="仿宋"/>
          <w:sz w:val="32"/>
          <w:szCs w:val="32"/>
        </w:rPr>
        <w:t xml:space="preserve"> 本管理办法由鄂尔多斯市科学技术局负责解释，自印发之日起施行。</w:t>
      </w:r>
    </w:p>
    <w:p>
      <w:pPr>
        <w:spacing w:line="600" w:lineRule="exact"/>
        <w:rPr>
          <w:rFonts w:ascii="仿宋" w:hAnsi="仿宋" w:eastAsia="仿宋" w:cs="仿宋"/>
          <w:kern w:val="0"/>
          <w:sz w:val="32"/>
          <w:szCs w:val="32"/>
        </w:rPr>
      </w:pPr>
    </w:p>
    <w:sectPr>
      <w:pgSz w:w="11906" w:h="16838"/>
      <w:pgMar w:top="1418"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0A"/>
    <w:rsid w:val="00123A4B"/>
    <w:rsid w:val="00160154"/>
    <w:rsid w:val="00183AC8"/>
    <w:rsid w:val="001F2A00"/>
    <w:rsid w:val="001F4955"/>
    <w:rsid w:val="001F6B25"/>
    <w:rsid w:val="002B6416"/>
    <w:rsid w:val="003C56EE"/>
    <w:rsid w:val="00613AE1"/>
    <w:rsid w:val="006F33C1"/>
    <w:rsid w:val="008C0B23"/>
    <w:rsid w:val="00927264"/>
    <w:rsid w:val="009842CB"/>
    <w:rsid w:val="009A784C"/>
    <w:rsid w:val="009B7E4E"/>
    <w:rsid w:val="00AB22C9"/>
    <w:rsid w:val="00B41791"/>
    <w:rsid w:val="00B5240D"/>
    <w:rsid w:val="00B535DB"/>
    <w:rsid w:val="00BA2040"/>
    <w:rsid w:val="00C7750A"/>
    <w:rsid w:val="00C803E1"/>
    <w:rsid w:val="00EA1211"/>
    <w:rsid w:val="00F60DEB"/>
    <w:rsid w:val="5A217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12E50C-1E78-4986-85E5-50AAE8FB27A0}">
  <ds:schemaRefs/>
</ds:datastoreItem>
</file>

<file path=docProps/app.xml><?xml version="1.0" encoding="utf-8"?>
<Properties xmlns="http://schemas.openxmlformats.org/officeDocument/2006/extended-properties" xmlns:vt="http://schemas.openxmlformats.org/officeDocument/2006/docPropsVTypes">
  <Template>Normal</Template>
  <Pages>7</Pages>
  <Words>488</Words>
  <Characters>2787</Characters>
  <Lines>23</Lines>
  <Paragraphs>6</Paragraphs>
  <TotalTime>102</TotalTime>
  <ScaleCrop>false</ScaleCrop>
  <LinksUpToDate>false</LinksUpToDate>
  <CharactersWithSpaces>3269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2021-10-25T01:14:00Z</dcterms:created>
  <dc:creator>Windows 用户</dc:creator>
  <cp:lastModifiedBy>lenovo</cp:lastModifiedBy>
  <dcterms:modified xsi:type="dcterms:W3CDTF">2021-10-27T03:58:02Z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58F764D21CF54D84946BE082BCB268F1</vt:lpwstr>
  </property>
</Properties>
</file>