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2                 </w:t>
      </w:r>
      <w:r>
        <w:rPr>
          <w:rFonts w:ascii="仿宋" w:hAnsi="仿宋" w:eastAsia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全</w:t>
      </w:r>
      <w:r>
        <w:rPr>
          <w:rFonts w:ascii="仿宋" w:hAnsi="仿宋" w:eastAsia="仿宋"/>
          <w:b/>
          <w:sz w:val="32"/>
          <w:szCs w:val="32"/>
        </w:rPr>
        <w:t>市20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>年度众创空间申报汇总表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旗区科技管理部门（盖章）： </w:t>
      </w: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填表人：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手机号：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填表日期： 年  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3118"/>
        <w:gridCol w:w="2694"/>
        <w:gridCol w:w="1559"/>
        <w:gridCol w:w="21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众创空间名称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众创空间简介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申报单位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2020-10-14T08:45:04Z</dcterms:created>
  <dc:creator>SUNSHUAI</dc:creator>
  <cp:lastModifiedBy>SUNSHUAI</cp:lastModifiedBy>
  <dcterms:modified xsi:type="dcterms:W3CDTF">2020-10-14T08:45:17Z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